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055"/>
        <w:gridCol w:w="2390"/>
        <w:gridCol w:w="1910"/>
      </w:tblGrid>
      <w:tr w:rsidR="00AC06B2" w:rsidRPr="00F12458" w:rsidTr="00EC04E1">
        <w:tc>
          <w:tcPr>
            <w:tcW w:w="1611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55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9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AC06B2" w:rsidRPr="00595391" w:rsidTr="00EC04E1">
        <w:tc>
          <w:tcPr>
            <w:tcW w:w="1611" w:type="dxa"/>
            <w:shd w:val="clear" w:color="auto" w:fill="auto"/>
          </w:tcPr>
          <w:p w:rsidR="004C6495" w:rsidRPr="004C6495" w:rsidRDefault="004C6495" w:rsidP="004C6495">
            <w:pPr>
              <w:jc w:val="center"/>
              <w:rPr>
                <w:sz w:val="24"/>
                <w:szCs w:val="24"/>
              </w:rPr>
            </w:pPr>
            <w:proofErr w:type="spellStart"/>
            <w:r w:rsidRPr="004C6495">
              <w:rPr>
                <w:sz w:val="24"/>
                <w:szCs w:val="24"/>
              </w:rPr>
              <w:t>Критченков</w:t>
            </w:r>
            <w:proofErr w:type="spellEnd"/>
            <w:r w:rsidRPr="004C6495">
              <w:rPr>
                <w:sz w:val="24"/>
                <w:szCs w:val="24"/>
              </w:rPr>
              <w:t xml:space="preserve"> Илья Сергеевич</w:t>
            </w:r>
          </w:p>
          <w:p w:rsidR="00027C8D" w:rsidRPr="00027C8D" w:rsidRDefault="00027C8D" w:rsidP="004C6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:rsidR="00B805F0" w:rsidRDefault="004C6495" w:rsidP="00267BDC">
            <w:pPr>
              <w:jc w:val="center"/>
              <w:rPr>
                <w:sz w:val="24"/>
                <w:szCs w:val="24"/>
              </w:rPr>
            </w:pPr>
            <w:r w:rsidRPr="004C6495">
              <w:rPr>
                <w:sz w:val="24"/>
                <w:szCs w:val="24"/>
              </w:rPr>
              <w:t xml:space="preserve">198504, </w:t>
            </w:r>
            <w:r w:rsidR="007C07A6" w:rsidRPr="004C6495">
              <w:rPr>
                <w:sz w:val="24"/>
                <w:szCs w:val="24"/>
              </w:rPr>
              <w:t xml:space="preserve">Россия, </w:t>
            </w:r>
            <w:r w:rsidRPr="004C6495">
              <w:rPr>
                <w:sz w:val="24"/>
                <w:szCs w:val="24"/>
              </w:rPr>
              <w:t>Санкт-Петербург, Петергоф, Университетский проспект, дом 26</w:t>
            </w:r>
          </w:p>
          <w:p w:rsidR="003D249D" w:rsidRDefault="00711546" w:rsidP="00267BDC">
            <w:pPr>
              <w:jc w:val="center"/>
              <w:rPr>
                <w:sz w:val="24"/>
                <w:szCs w:val="24"/>
              </w:rPr>
            </w:pPr>
            <w:bookmarkStart w:id="0" w:name="_Hlk97895899"/>
            <w:r w:rsidRPr="00711546">
              <w:rPr>
                <w:sz w:val="24"/>
                <w:szCs w:val="24"/>
              </w:rPr>
              <w:t xml:space="preserve">Федеральное государственное </w:t>
            </w:r>
            <w:r w:rsidR="00B805F0">
              <w:rPr>
                <w:sz w:val="24"/>
                <w:szCs w:val="24"/>
              </w:rPr>
              <w:t xml:space="preserve">бюджетное учреждение </w:t>
            </w:r>
            <w:proofErr w:type="gramStart"/>
            <w:r w:rsidR="00B805F0">
              <w:rPr>
                <w:sz w:val="24"/>
                <w:szCs w:val="24"/>
              </w:rPr>
              <w:t xml:space="preserve">высшего </w:t>
            </w:r>
            <w:r w:rsidRPr="00711546">
              <w:rPr>
                <w:sz w:val="24"/>
                <w:szCs w:val="24"/>
              </w:rPr>
              <w:t xml:space="preserve"> образова</w:t>
            </w:r>
            <w:r w:rsidR="00B805F0">
              <w:rPr>
                <w:sz w:val="24"/>
                <w:szCs w:val="24"/>
              </w:rPr>
              <w:t>ния</w:t>
            </w:r>
            <w:proofErr w:type="gramEnd"/>
            <w:r w:rsidR="00B805F0">
              <w:rPr>
                <w:sz w:val="24"/>
                <w:szCs w:val="24"/>
              </w:rPr>
              <w:t xml:space="preserve"> «</w:t>
            </w:r>
            <w:r w:rsidR="00B805F0" w:rsidRPr="00B805F0">
              <w:rPr>
                <w:sz w:val="24"/>
                <w:szCs w:val="24"/>
              </w:rPr>
              <w:t>Санкт-Петербургский государственный университет</w:t>
            </w:r>
            <w:r w:rsidR="00B805F0">
              <w:rPr>
                <w:sz w:val="24"/>
                <w:szCs w:val="24"/>
              </w:rPr>
              <w:t>»</w:t>
            </w:r>
            <w:bookmarkStart w:id="1" w:name="_Hlk97895863"/>
            <w:bookmarkEnd w:id="0"/>
            <w:r w:rsidR="00225628">
              <w:rPr>
                <w:sz w:val="24"/>
                <w:szCs w:val="24"/>
              </w:rPr>
              <w:t>,</w:t>
            </w:r>
            <w:bookmarkStart w:id="2" w:name="_GoBack"/>
            <w:bookmarkEnd w:id="2"/>
            <w:r w:rsidR="00B805F0">
              <w:rPr>
                <w:sz w:val="24"/>
                <w:szCs w:val="24"/>
              </w:rPr>
              <w:t xml:space="preserve"> </w:t>
            </w:r>
            <w:r w:rsidR="003D249D">
              <w:rPr>
                <w:sz w:val="24"/>
                <w:szCs w:val="24"/>
              </w:rPr>
              <w:t>доцент к</w:t>
            </w:r>
            <w:r w:rsidR="004C6495">
              <w:rPr>
                <w:sz w:val="24"/>
                <w:szCs w:val="24"/>
              </w:rPr>
              <w:t>афедр</w:t>
            </w:r>
            <w:r w:rsidR="003D249D">
              <w:rPr>
                <w:sz w:val="24"/>
                <w:szCs w:val="24"/>
              </w:rPr>
              <w:t>ы</w:t>
            </w:r>
            <w:r w:rsidR="004C6495">
              <w:rPr>
                <w:sz w:val="24"/>
                <w:szCs w:val="24"/>
              </w:rPr>
              <w:t xml:space="preserve"> общей и неорганической химии</w:t>
            </w:r>
          </w:p>
          <w:p w:rsidR="0002782D" w:rsidRPr="0002782D" w:rsidRDefault="004C6495" w:rsidP="0026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End w:id="1"/>
            <w:r w:rsidR="005F119A">
              <w:rPr>
                <w:sz w:val="24"/>
                <w:szCs w:val="24"/>
              </w:rPr>
              <w:t xml:space="preserve">тел. </w:t>
            </w:r>
            <w:proofErr w:type="spellStart"/>
            <w:r w:rsidR="005F119A">
              <w:rPr>
                <w:sz w:val="24"/>
                <w:szCs w:val="24"/>
              </w:rPr>
              <w:t>служ</w:t>
            </w:r>
            <w:proofErr w:type="spellEnd"/>
            <w:r w:rsidR="005F119A">
              <w:rPr>
                <w:sz w:val="24"/>
                <w:szCs w:val="24"/>
              </w:rPr>
              <w:t>.</w:t>
            </w:r>
            <w:r w:rsidR="005F119A" w:rsidRPr="005F119A">
              <w:rPr>
                <w:sz w:val="24"/>
                <w:szCs w:val="24"/>
              </w:rPr>
              <w:t xml:space="preserve">: +7 </w:t>
            </w:r>
            <w:r w:rsidRPr="004C6495">
              <w:rPr>
                <w:sz w:val="24"/>
                <w:szCs w:val="24"/>
              </w:rPr>
              <w:t>(812) 3636722</w:t>
            </w:r>
          </w:p>
          <w:p w:rsidR="0002782D" w:rsidRPr="004C6495" w:rsidRDefault="0002782D" w:rsidP="00267BDC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4C6495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="005F119A" w:rsidRPr="004C6495">
              <w:rPr>
                <w:sz w:val="24"/>
                <w:szCs w:val="24"/>
              </w:rPr>
              <w:t xml:space="preserve">: </w:t>
            </w:r>
            <w:proofErr w:type="spellStart"/>
            <w:r w:rsidR="004C6495" w:rsidRPr="004C6495">
              <w:rPr>
                <w:sz w:val="24"/>
                <w:szCs w:val="24"/>
                <w:lang w:val="en-US"/>
              </w:rPr>
              <w:t>ilya</w:t>
            </w:r>
            <w:proofErr w:type="spellEnd"/>
            <w:r w:rsidR="004C6495" w:rsidRPr="004C6495">
              <w:rPr>
                <w:sz w:val="24"/>
                <w:szCs w:val="24"/>
              </w:rPr>
              <w:t>_</w:t>
            </w:r>
            <w:proofErr w:type="spellStart"/>
            <w:r w:rsidR="004C6495" w:rsidRPr="004C6495">
              <w:rPr>
                <w:sz w:val="24"/>
                <w:szCs w:val="24"/>
                <w:lang w:val="en-US"/>
              </w:rPr>
              <w:t>sergeich</w:t>
            </w:r>
            <w:proofErr w:type="spellEnd"/>
            <w:r w:rsidR="004C6495" w:rsidRPr="004C6495">
              <w:rPr>
                <w:sz w:val="24"/>
                <w:szCs w:val="24"/>
              </w:rPr>
              <w:t>@</w:t>
            </w:r>
            <w:r w:rsidR="004C6495" w:rsidRPr="004C6495">
              <w:rPr>
                <w:sz w:val="24"/>
                <w:szCs w:val="24"/>
                <w:lang w:val="en-US"/>
              </w:rPr>
              <w:t>mail</w:t>
            </w:r>
            <w:r w:rsidR="004C6495" w:rsidRPr="004C6495">
              <w:rPr>
                <w:sz w:val="24"/>
                <w:szCs w:val="24"/>
              </w:rPr>
              <w:t>.</w:t>
            </w:r>
            <w:proofErr w:type="spellStart"/>
            <w:r w:rsidR="004C6495" w:rsidRPr="004C649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02782D" w:rsidRDefault="00711546" w:rsidP="004C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1325B9" w:rsidRPr="003D249D" w:rsidRDefault="00AC06B2" w:rsidP="001500B8">
            <w:pPr>
              <w:jc w:val="center"/>
              <w:rPr>
                <w:sz w:val="24"/>
                <w:szCs w:val="24"/>
              </w:rPr>
            </w:pPr>
            <w:r w:rsidRPr="004C6495">
              <w:rPr>
                <w:sz w:val="24"/>
                <w:szCs w:val="24"/>
              </w:rPr>
              <w:t xml:space="preserve">1.4.1. </w:t>
            </w:r>
            <w:r w:rsidR="001325B9" w:rsidRPr="003D249D"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1910" w:type="dxa"/>
            <w:shd w:val="clear" w:color="auto" w:fill="auto"/>
          </w:tcPr>
          <w:p w:rsidR="0002782D" w:rsidRPr="003C2A88" w:rsidRDefault="0003789C" w:rsidP="003C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C8D" w:rsidRPr="00F12458" w:rsidRDefault="0002782D" w:rsidP="005F119A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225628" w:rsidTr="001500B8">
        <w:tc>
          <w:tcPr>
            <w:tcW w:w="9966" w:type="dxa"/>
            <w:gridSpan w:val="4"/>
            <w:shd w:val="clear" w:color="auto" w:fill="auto"/>
          </w:tcPr>
          <w:p w:rsidR="00B805F0" w:rsidRPr="00E13532" w:rsidRDefault="00E13532" w:rsidP="00E135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13532">
              <w:rPr>
                <w:sz w:val="22"/>
                <w:szCs w:val="22"/>
                <w:lang w:val="en-US"/>
              </w:rPr>
              <w:t xml:space="preserve">1.Ilya S.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Kritchenkov,Anastasia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I.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Solomatina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, Daria O.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Kozina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Vitaly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V.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Porsev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Victor V.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Sokolov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Marina V.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Shirmanova,Maria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Lukina,Anastasia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D.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Komarova,Vladislav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I.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Shcheslavskiy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Tatiana N.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Belyaeva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Ilia K. Litvinov, Anna V.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Salova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Elena S.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Kornilova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Daniel V.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Kachkin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Sergey P.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Tunik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</w:t>
            </w:r>
            <w:r w:rsidR="00B805F0" w:rsidRPr="00E13532">
              <w:rPr>
                <w:sz w:val="22"/>
                <w:szCs w:val="22"/>
                <w:lang w:val="en-US"/>
              </w:rPr>
              <w:t xml:space="preserve">Biocompatible </w:t>
            </w:r>
            <w:proofErr w:type="spellStart"/>
            <w:r w:rsidR="00B805F0" w:rsidRPr="00E13532">
              <w:rPr>
                <w:sz w:val="22"/>
                <w:szCs w:val="22"/>
                <w:lang w:val="en-US"/>
              </w:rPr>
              <w:t>Ir</w:t>
            </w:r>
            <w:proofErr w:type="spellEnd"/>
            <w:r w:rsidR="00B805F0" w:rsidRPr="00E13532">
              <w:rPr>
                <w:sz w:val="22"/>
                <w:szCs w:val="22"/>
                <w:lang w:val="en-US"/>
              </w:rPr>
              <w:t>(III) Complexes as Oxygen Sensors for Phosphorescence Lifetime Imaging</w:t>
            </w:r>
            <w:r w:rsidRPr="00E13532">
              <w:rPr>
                <w:sz w:val="22"/>
                <w:szCs w:val="22"/>
                <w:lang w:val="en-US"/>
              </w:rPr>
              <w:t xml:space="preserve"> (2021) </w:t>
            </w:r>
            <w:r w:rsidR="00B805F0" w:rsidRPr="00E13532">
              <w:rPr>
                <w:sz w:val="22"/>
                <w:szCs w:val="22"/>
                <w:lang w:val="en-US"/>
              </w:rPr>
              <w:t>Molecules</w:t>
            </w:r>
            <w:r w:rsidRPr="00E13532">
              <w:rPr>
                <w:sz w:val="22"/>
                <w:szCs w:val="22"/>
                <w:lang w:val="en-US"/>
              </w:rPr>
              <w:t xml:space="preserve">, </w:t>
            </w:r>
            <w:r w:rsidR="00B805F0" w:rsidRPr="00E13532">
              <w:rPr>
                <w:sz w:val="22"/>
                <w:szCs w:val="22"/>
                <w:lang w:val="en-US"/>
              </w:rPr>
              <w:t>26, 10, 2898.</w:t>
            </w:r>
            <w:proofErr w:type="gramEnd"/>
          </w:p>
          <w:p w:rsidR="00B805F0" w:rsidRPr="002D3A43" w:rsidRDefault="002D3A43" w:rsidP="00B805F0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D3A43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Elistratova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A. A.,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I. S.,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Lezov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A. A.,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Gubarev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A. S.,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Solomatina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A. I.,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Kachkin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D. V.,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Shcherbina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N. A., Liao, Y. C., Liu, Y. C., Yang, Y. Y.,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Tsvetkov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N. V.,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Chelushkin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P. S., Chou, P. T. &amp;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Tunik</w:t>
            </w:r>
            <w:proofErr w:type="spellEnd"/>
            <w:r w:rsidRPr="00B805F0">
              <w:rPr>
                <w:sz w:val="22"/>
                <w:szCs w:val="22"/>
                <w:lang w:val="en-US"/>
              </w:rPr>
              <w:t xml:space="preserve">, S. </w:t>
            </w:r>
            <w:proofErr w:type="spellStart"/>
            <w:r w:rsidRPr="00B805F0">
              <w:rPr>
                <w:sz w:val="22"/>
                <w:szCs w:val="22"/>
                <w:lang w:val="en-US"/>
              </w:rPr>
              <w:t>P.</w:t>
            </w:r>
            <w:r w:rsidR="00B805F0" w:rsidRPr="00B805F0">
              <w:rPr>
                <w:sz w:val="22"/>
                <w:szCs w:val="22"/>
                <w:lang w:val="en-US"/>
              </w:rPr>
              <w:t>Lifetime</w:t>
            </w:r>
            <w:proofErr w:type="spellEnd"/>
            <w:r w:rsidR="00B805F0" w:rsidRPr="00B805F0">
              <w:rPr>
                <w:sz w:val="22"/>
                <w:szCs w:val="22"/>
                <w:lang w:val="en-US"/>
              </w:rPr>
              <w:t xml:space="preserve"> oxygen sensors based on block copolymer micelles and non-covalent human serum albumin adducts bearing phosphorescent near-infrared iridium(III) complex</w:t>
            </w:r>
            <w:r w:rsidRPr="002D3A43">
              <w:rPr>
                <w:sz w:val="22"/>
                <w:szCs w:val="22"/>
                <w:lang w:val="en-US"/>
              </w:rPr>
              <w:t xml:space="preserve"> (</w:t>
            </w:r>
            <w:r w:rsidR="00B805F0" w:rsidRPr="00B805F0">
              <w:rPr>
                <w:sz w:val="22"/>
                <w:szCs w:val="22"/>
                <w:lang w:val="en-US"/>
              </w:rPr>
              <w:t>2021</w:t>
            </w:r>
            <w:r w:rsidRPr="002D3A43">
              <w:rPr>
                <w:sz w:val="22"/>
                <w:szCs w:val="22"/>
                <w:lang w:val="en-US"/>
              </w:rPr>
              <w:t xml:space="preserve">) </w:t>
            </w:r>
            <w:r w:rsidR="00B805F0" w:rsidRPr="00B805F0">
              <w:rPr>
                <w:sz w:val="22"/>
                <w:szCs w:val="22"/>
                <w:lang w:val="en-US"/>
              </w:rPr>
              <w:t>European Polymer Journal.</w:t>
            </w:r>
            <w:proofErr w:type="gramEnd"/>
            <w:r w:rsidR="00B805F0" w:rsidRPr="00B805F0">
              <w:rPr>
                <w:sz w:val="22"/>
                <w:szCs w:val="22"/>
                <w:lang w:val="en-US"/>
              </w:rPr>
              <w:t xml:space="preserve"> </w:t>
            </w:r>
            <w:r w:rsidR="00B805F0" w:rsidRPr="002D3A43">
              <w:rPr>
                <w:sz w:val="22"/>
                <w:szCs w:val="22"/>
                <w:lang w:val="en-US"/>
              </w:rPr>
              <w:t>159, 10, 110761.</w:t>
            </w:r>
          </w:p>
          <w:p w:rsidR="00B805F0" w:rsidRDefault="002D3A43" w:rsidP="00711546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2D3A43">
              <w:rPr>
                <w:sz w:val="22"/>
                <w:szCs w:val="22"/>
                <w:lang w:val="en-US"/>
              </w:rPr>
              <w:t xml:space="preserve">3. Pavel S. </w:t>
            </w:r>
            <w:proofErr w:type="spellStart"/>
            <w:r w:rsidRPr="002D3A43">
              <w:rPr>
                <w:sz w:val="22"/>
                <w:szCs w:val="22"/>
                <w:lang w:val="en-US"/>
              </w:rPr>
              <w:t>Chelushkin</w:t>
            </w:r>
            <w:proofErr w:type="spellEnd"/>
            <w:r w:rsidRPr="002D3A43">
              <w:rPr>
                <w:sz w:val="22"/>
                <w:szCs w:val="22"/>
                <w:lang w:val="en-US"/>
              </w:rPr>
              <w:t xml:space="preserve">, Julia R. </w:t>
            </w:r>
            <w:proofErr w:type="spellStart"/>
            <w:r w:rsidRPr="002D3A43">
              <w:rPr>
                <w:sz w:val="22"/>
                <w:szCs w:val="22"/>
                <w:lang w:val="en-US"/>
              </w:rPr>
              <w:t>Shakirova</w:t>
            </w:r>
            <w:proofErr w:type="spellEnd"/>
            <w:r w:rsidRPr="002D3A43">
              <w:rPr>
                <w:sz w:val="22"/>
                <w:szCs w:val="22"/>
                <w:lang w:val="en-US"/>
              </w:rPr>
              <w:t xml:space="preserve">, Ilya S. </w:t>
            </w:r>
            <w:proofErr w:type="spellStart"/>
            <w:r w:rsidRPr="002D3A43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Pr="002D3A43">
              <w:rPr>
                <w:sz w:val="22"/>
                <w:szCs w:val="22"/>
                <w:lang w:val="en-US"/>
              </w:rPr>
              <w:t xml:space="preserve">, Vadim A. </w:t>
            </w:r>
            <w:proofErr w:type="spellStart"/>
            <w:r w:rsidRPr="002D3A43">
              <w:rPr>
                <w:sz w:val="22"/>
                <w:szCs w:val="22"/>
                <w:lang w:val="en-US"/>
              </w:rPr>
              <w:t>Baigildina</w:t>
            </w:r>
            <w:proofErr w:type="spellEnd"/>
            <w:r w:rsidRPr="002D3A43">
              <w:rPr>
                <w:sz w:val="22"/>
                <w:szCs w:val="22"/>
                <w:lang w:val="en-US"/>
              </w:rPr>
              <w:t xml:space="preserve">, Sergey P. </w:t>
            </w:r>
            <w:proofErr w:type="spellStart"/>
            <w:r w:rsidRPr="002D3A43">
              <w:rPr>
                <w:sz w:val="22"/>
                <w:szCs w:val="22"/>
                <w:lang w:val="en-US"/>
              </w:rPr>
              <w:t>Tunik</w:t>
            </w:r>
            <w:proofErr w:type="spellEnd"/>
            <w:r w:rsidR="00B805F0" w:rsidRPr="002D3A43">
              <w:rPr>
                <w:sz w:val="22"/>
                <w:szCs w:val="22"/>
                <w:lang w:val="en-US"/>
              </w:rPr>
              <w:t xml:space="preserve"> (2021). </w:t>
            </w:r>
            <w:r w:rsidR="00B805F0" w:rsidRPr="00B805F0">
              <w:rPr>
                <w:sz w:val="22"/>
                <w:szCs w:val="22"/>
                <w:lang w:val="en-US"/>
              </w:rPr>
              <w:t xml:space="preserve">Phosphorescent NIR emitters for biomedicine: applications, advances and challenges. Dalton Transactions. </w:t>
            </w:r>
            <w:hyperlink r:id="rId7" w:history="1">
              <w:r w:rsidR="00B805F0" w:rsidRPr="00BE1CF4">
                <w:rPr>
                  <w:rStyle w:val="a6"/>
                  <w:sz w:val="22"/>
                  <w:szCs w:val="22"/>
                  <w:lang w:val="en-US"/>
                </w:rPr>
                <w:t>https://doi.org/10.1039/D1DT03077A</w:t>
              </w:r>
            </w:hyperlink>
          </w:p>
          <w:p w:rsidR="00711546" w:rsidRPr="00AC06B2" w:rsidRDefault="002D3A43" w:rsidP="00711546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2D3A43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AC06B2" w:rsidRPr="00711546">
              <w:rPr>
                <w:sz w:val="22"/>
                <w:szCs w:val="22"/>
                <w:lang w:val="en-US"/>
              </w:rPr>
              <w:t>Saetova</w:t>
            </w:r>
            <w:proofErr w:type="spellEnd"/>
            <w:r w:rsidR="00AC06B2" w:rsidRPr="00711546">
              <w:rPr>
                <w:sz w:val="22"/>
                <w:szCs w:val="22"/>
                <w:lang w:val="en-US"/>
              </w:rPr>
              <w:t xml:space="preserve">, N. S., </w:t>
            </w:r>
            <w:proofErr w:type="spellStart"/>
            <w:r w:rsidR="00AC06B2" w:rsidRPr="00711546">
              <w:rPr>
                <w:sz w:val="22"/>
                <w:szCs w:val="22"/>
                <w:lang w:val="en-US"/>
              </w:rPr>
              <w:t>Raskovalov</w:t>
            </w:r>
            <w:proofErr w:type="spellEnd"/>
            <w:r w:rsidR="00AC06B2" w:rsidRPr="00711546">
              <w:rPr>
                <w:sz w:val="22"/>
                <w:szCs w:val="22"/>
                <w:lang w:val="en-US"/>
              </w:rPr>
              <w:t xml:space="preserve">, A. A., </w:t>
            </w:r>
            <w:proofErr w:type="spellStart"/>
            <w:r w:rsidR="00AC06B2" w:rsidRPr="00711546">
              <w:rPr>
                <w:sz w:val="22"/>
                <w:szCs w:val="22"/>
                <w:lang w:val="en-US"/>
              </w:rPr>
              <w:t>Il’ina</w:t>
            </w:r>
            <w:proofErr w:type="spellEnd"/>
            <w:r w:rsidR="00AC06B2" w:rsidRPr="00711546">
              <w:rPr>
                <w:sz w:val="22"/>
                <w:szCs w:val="22"/>
                <w:lang w:val="en-US"/>
              </w:rPr>
              <w:t xml:space="preserve">, E. A., </w:t>
            </w:r>
            <w:proofErr w:type="spellStart"/>
            <w:r w:rsidR="00AC06B2" w:rsidRPr="00711546">
              <w:rPr>
                <w:sz w:val="22"/>
                <w:szCs w:val="22"/>
                <w:lang w:val="en-US"/>
              </w:rPr>
              <w:t>Antonov</w:t>
            </w:r>
            <w:proofErr w:type="spellEnd"/>
            <w:r w:rsidR="00AC06B2" w:rsidRPr="00711546">
              <w:rPr>
                <w:sz w:val="22"/>
                <w:szCs w:val="22"/>
                <w:lang w:val="en-US"/>
              </w:rPr>
              <w:t xml:space="preserve">, B. D. &amp; </w:t>
            </w:r>
            <w:proofErr w:type="spellStart"/>
            <w:r w:rsidR="00AC06B2" w:rsidRPr="00711546">
              <w:rPr>
                <w:sz w:val="22"/>
                <w:szCs w:val="22"/>
                <w:lang w:val="en-US"/>
              </w:rPr>
              <w:t>Grzhegorzhevskii</w:t>
            </w:r>
            <w:proofErr w:type="spellEnd"/>
            <w:r w:rsidR="00AC06B2" w:rsidRPr="00711546">
              <w:rPr>
                <w:sz w:val="22"/>
                <w:szCs w:val="22"/>
                <w:lang w:val="en-US"/>
              </w:rPr>
              <w:t xml:space="preserve">, K. V., </w:t>
            </w:r>
            <w:r w:rsidR="00711546" w:rsidRPr="00711546">
              <w:rPr>
                <w:sz w:val="22"/>
                <w:szCs w:val="22"/>
                <w:lang w:val="en-US"/>
              </w:rPr>
              <w:t>Structure and Electrical Conductivity of Glasses 30Na2O–xV2O5–(70 – x)B2O3: Experiment and Molecular Dynamics with Self-Assembly Elements</w:t>
            </w:r>
            <w:r w:rsidR="00AC06B2">
              <w:rPr>
                <w:sz w:val="22"/>
                <w:szCs w:val="22"/>
                <w:lang w:val="en-US"/>
              </w:rPr>
              <w:t xml:space="preserve"> (</w:t>
            </w:r>
            <w:r w:rsidR="00711546" w:rsidRPr="00711546">
              <w:rPr>
                <w:sz w:val="22"/>
                <w:szCs w:val="22"/>
                <w:lang w:val="en-US"/>
              </w:rPr>
              <w:t>2021</w:t>
            </w:r>
            <w:r w:rsidR="00AC06B2">
              <w:rPr>
                <w:sz w:val="22"/>
                <w:szCs w:val="22"/>
                <w:lang w:val="en-US"/>
              </w:rPr>
              <w:t xml:space="preserve">) </w:t>
            </w:r>
            <w:r w:rsidR="00711546" w:rsidRPr="00711546">
              <w:rPr>
                <w:sz w:val="22"/>
                <w:szCs w:val="22"/>
                <w:lang w:val="en-US"/>
              </w:rPr>
              <w:t>Russian Journal of Inorganic Chemistry</w:t>
            </w:r>
            <w:r w:rsidRPr="002D3A43">
              <w:rPr>
                <w:sz w:val="22"/>
                <w:szCs w:val="22"/>
                <w:lang w:val="en-US"/>
              </w:rPr>
              <w:t>,</w:t>
            </w:r>
            <w:r w:rsidR="00711546" w:rsidRPr="00711546">
              <w:rPr>
                <w:sz w:val="22"/>
                <w:szCs w:val="22"/>
                <w:lang w:val="en-US"/>
              </w:rPr>
              <w:t xml:space="preserve"> </w:t>
            </w:r>
            <w:r w:rsidR="00711546" w:rsidRPr="00AC06B2">
              <w:rPr>
                <w:sz w:val="22"/>
                <w:szCs w:val="22"/>
                <w:lang w:val="en-US"/>
              </w:rPr>
              <w:t xml:space="preserve">66, 3, </w:t>
            </w:r>
            <w:r w:rsidR="00AC06B2">
              <w:rPr>
                <w:sz w:val="22"/>
                <w:szCs w:val="22"/>
                <w:lang w:val="en-US"/>
              </w:rPr>
              <w:t>pp</w:t>
            </w:r>
            <w:r w:rsidR="00711546" w:rsidRPr="00AC06B2">
              <w:rPr>
                <w:sz w:val="22"/>
                <w:szCs w:val="22"/>
                <w:lang w:val="en-US"/>
              </w:rPr>
              <w:t>. 313-323.</w:t>
            </w:r>
          </w:p>
          <w:p w:rsidR="00AC06B2" w:rsidRDefault="00AC06B2" w:rsidP="00711546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  <w:p w:rsidR="00EC04E1" w:rsidRDefault="002D3A43" w:rsidP="00E135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5.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Kuznetsov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K. M.,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I. S.,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Shakirova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J. R.,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Gurzhiy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Pavlovskiy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Porsev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Sokolov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V. &amp;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Tunik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S. P., </w:t>
            </w:r>
            <w:r w:rsidRPr="00E13532">
              <w:rPr>
                <w:sz w:val="22"/>
                <w:szCs w:val="22"/>
                <w:lang w:val="en-US"/>
              </w:rPr>
              <w:t xml:space="preserve">Red-to-NIR Iridium(III) Emitters: Synthesis,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Photophysical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and Computational Study, the Effects of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Cyclometallating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and β-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Diketonate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 Ligands</w:t>
            </w:r>
            <w:r w:rsidRPr="002D3A43">
              <w:rPr>
                <w:sz w:val="22"/>
                <w:szCs w:val="22"/>
                <w:lang w:val="en-US"/>
              </w:rPr>
              <w:t xml:space="preserve"> (</w:t>
            </w:r>
            <w:r w:rsidR="00E13532" w:rsidRPr="00E13532">
              <w:rPr>
                <w:sz w:val="22"/>
                <w:szCs w:val="22"/>
                <w:lang w:val="en-US"/>
              </w:rPr>
              <w:t>2021</w:t>
            </w:r>
            <w:r w:rsidRPr="002D3A43">
              <w:rPr>
                <w:sz w:val="22"/>
                <w:szCs w:val="22"/>
                <w:lang w:val="en-US"/>
              </w:rPr>
              <w:t xml:space="preserve">) </w:t>
            </w:r>
            <w:r w:rsidR="00E13532" w:rsidRPr="00E13532">
              <w:rPr>
                <w:sz w:val="22"/>
                <w:szCs w:val="22"/>
                <w:lang w:val="en-US"/>
              </w:rPr>
              <w:t>European Journal of Inorganic Chemistry</w:t>
            </w:r>
            <w:r w:rsidR="00267BDC">
              <w:rPr>
                <w:sz w:val="22"/>
                <w:szCs w:val="22"/>
                <w:lang w:val="en-US"/>
              </w:rPr>
              <w:t>,</w:t>
            </w:r>
            <w:r w:rsidR="00E13532" w:rsidRPr="00E13532">
              <w:rPr>
                <w:sz w:val="22"/>
                <w:szCs w:val="22"/>
                <w:lang w:val="en-US"/>
              </w:rPr>
              <w:t xml:space="preserve"> 22,  </w:t>
            </w:r>
            <w:r>
              <w:rPr>
                <w:sz w:val="22"/>
                <w:szCs w:val="22"/>
                <w:lang w:val="en-US"/>
              </w:rPr>
              <w:t xml:space="preserve">pp. </w:t>
            </w:r>
            <w:r w:rsidR="00E13532" w:rsidRPr="00E13532">
              <w:rPr>
                <w:sz w:val="22"/>
                <w:szCs w:val="22"/>
                <w:lang w:val="en-US"/>
              </w:rPr>
              <w:t>2163-2170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E13532" w:rsidRDefault="002D3A43" w:rsidP="00E135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I. S.,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Elistratova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A. A.,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Sokolov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Chelushkin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P. S.,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Shirmanova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M. V.,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Lukina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M. M.,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Dudenkova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Shcheslavskiy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V. I.,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Kalinina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S.,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Reeß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K.,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Rück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>, A.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Tunik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, S. P., </w:t>
            </w:r>
            <w:r w:rsidR="00E13532" w:rsidRPr="00E13532">
              <w:rPr>
                <w:sz w:val="22"/>
                <w:szCs w:val="22"/>
                <w:lang w:val="en-US"/>
              </w:rPr>
              <w:t xml:space="preserve">A biocompatible phosphorescent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Ir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(iii) oxygen sensor functionalized with oligo(ethylene glycol) groups: Synthesis,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photophysics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 and application in PLIM experiments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="00E13532" w:rsidRPr="00E13532">
              <w:rPr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="00E13532" w:rsidRPr="00E13532">
              <w:rPr>
                <w:sz w:val="22"/>
                <w:szCs w:val="22"/>
                <w:lang w:val="en-US"/>
              </w:rPr>
              <w:t>New Journal of Chemistry</w:t>
            </w:r>
            <w:r w:rsidR="00267BDC">
              <w:rPr>
                <w:sz w:val="22"/>
                <w:szCs w:val="22"/>
                <w:lang w:val="en-US"/>
              </w:rPr>
              <w:t>,</w:t>
            </w:r>
            <w:r w:rsidR="00E13532" w:rsidRPr="00E13532">
              <w:rPr>
                <w:sz w:val="22"/>
                <w:szCs w:val="22"/>
                <w:lang w:val="en-US"/>
              </w:rPr>
              <w:t xml:space="preserve"> 44, 25, </w:t>
            </w:r>
            <w:r>
              <w:rPr>
                <w:sz w:val="22"/>
                <w:szCs w:val="22"/>
                <w:lang w:val="en-US"/>
              </w:rPr>
              <w:t>pp</w:t>
            </w:r>
            <w:r w:rsidR="00E13532" w:rsidRPr="00E13532">
              <w:rPr>
                <w:sz w:val="22"/>
                <w:szCs w:val="22"/>
                <w:lang w:val="en-US"/>
              </w:rPr>
              <w:t>. 10459-10471</w:t>
            </w:r>
            <w:r>
              <w:rPr>
                <w:sz w:val="22"/>
                <w:szCs w:val="22"/>
                <w:lang w:val="en-US"/>
              </w:rPr>
              <w:t>.</w:t>
            </w:r>
            <w:proofErr w:type="gramEnd"/>
          </w:p>
          <w:p w:rsidR="00E13532" w:rsidRDefault="00267BDC" w:rsidP="00E135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7.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I. S.,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Zhukovsky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D. D., Mohamed,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Korzhikov-Vlakh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Tennikova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T. B.,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Lavrentieva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Scheper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T.,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Pavlovskiy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Porsev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V.,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Evarestov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R. A. &amp;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Tunik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S. P., </w:t>
            </w:r>
            <w:r w:rsidRPr="00E13532">
              <w:rPr>
                <w:sz w:val="22"/>
                <w:szCs w:val="22"/>
                <w:lang w:val="en-US"/>
              </w:rPr>
              <w:t xml:space="preserve">Functionalized Pt(II) and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Ir</w:t>
            </w:r>
            <w:proofErr w:type="spellEnd"/>
            <w:r w:rsidRPr="00E13532">
              <w:rPr>
                <w:sz w:val="22"/>
                <w:szCs w:val="22"/>
                <w:lang w:val="en-US"/>
              </w:rPr>
              <w:t xml:space="preserve">(III) NIR Emitters and Their Covalent Conjugates with Polymer-Based </w:t>
            </w:r>
            <w:proofErr w:type="spellStart"/>
            <w:r w:rsidRPr="00E13532">
              <w:rPr>
                <w:sz w:val="22"/>
                <w:szCs w:val="22"/>
                <w:lang w:val="en-US"/>
              </w:rPr>
              <w:t>Nanocarriers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r w:rsidR="00E13532" w:rsidRPr="00E13532">
              <w:rPr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Bioconjugate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 Chemistry</w:t>
            </w:r>
            <w:r>
              <w:rPr>
                <w:sz w:val="22"/>
                <w:szCs w:val="22"/>
                <w:lang w:val="en-US"/>
              </w:rPr>
              <w:t>,</w:t>
            </w:r>
            <w:r w:rsidR="00E13532" w:rsidRPr="00E13532">
              <w:rPr>
                <w:sz w:val="22"/>
                <w:szCs w:val="22"/>
                <w:lang w:val="en-US"/>
              </w:rPr>
              <w:t xml:space="preserve"> 31, 5, </w:t>
            </w:r>
            <w:r>
              <w:rPr>
                <w:sz w:val="22"/>
                <w:szCs w:val="22"/>
                <w:lang w:val="en-US"/>
              </w:rPr>
              <w:t>pp</w:t>
            </w:r>
            <w:r w:rsidR="00E13532" w:rsidRPr="00E13532">
              <w:rPr>
                <w:sz w:val="22"/>
                <w:szCs w:val="22"/>
                <w:lang w:val="en-US"/>
              </w:rPr>
              <w:t>. 1327-1343</w:t>
            </w:r>
          </w:p>
          <w:p w:rsidR="00E13532" w:rsidRPr="00267BDC" w:rsidRDefault="00267BDC" w:rsidP="00E1353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8. </w:t>
            </w:r>
            <w:r w:rsidR="00E13532" w:rsidRPr="00E13532">
              <w:rPr>
                <w:sz w:val="22"/>
                <w:szCs w:val="22"/>
                <w:lang w:val="en-US"/>
              </w:rPr>
              <w:t xml:space="preserve">Butt, M.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Mamonova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D.,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Petrov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Y.,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Proklova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I.,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Manshina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Banzer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P. &amp;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Leuchs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G., </w:t>
            </w:r>
            <w:r w:rsidRPr="00E13532">
              <w:rPr>
                <w:sz w:val="22"/>
                <w:szCs w:val="22"/>
                <w:lang w:val="en-US"/>
              </w:rPr>
              <w:t>Hybrid Orthorhombic Carbon Flakes Intercalated with Bimetallic Au-Ag Nanoclusters: Influence of Synthesis Parameters on Optical Properties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="00E13532" w:rsidRPr="00E13532">
              <w:rPr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="00E13532" w:rsidRPr="00E13532">
              <w:rPr>
                <w:sz w:val="22"/>
                <w:szCs w:val="22"/>
                <w:lang w:val="en-US"/>
              </w:rPr>
              <w:t xml:space="preserve">Nanomaterials. </w:t>
            </w:r>
            <w:r w:rsidR="00E13532" w:rsidRPr="00267BDC">
              <w:rPr>
                <w:sz w:val="22"/>
                <w:szCs w:val="22"/>
                <w:lang w:val="en-US"/>
              </w:rPr>
              <w:t>10, 7, 1376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E13532" w:rsidRPr="00267BDC" w:rsidRDefault="00267BDC" w:rsidP="00267BDC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9.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 S.,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Egorov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 R.,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Artemjev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Kritchenkov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I. S.,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Volkova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O. V.,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Kiprushkina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E. I.,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Zabodalova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L. A.,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Suchkova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E. P.,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Yagafarov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N. Z.,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Tskhovrebov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 G.,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Kurliuk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A. V.,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Shakola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T. V. &amp; </w:t>
            </w:r>
            <w:proofErr w:type="spellStart"/>
            <w:r w:rsidR="00E13532" w:rsidRPr="00E13532">
              <w:rPr>
                <w:sz w:val="22"/>
                <w:szCs w:val="22"/>
                <w:lang w:val="en-US"/>
              </w:rPr>
              <w:t>Khrustalev</w:t>
            </w:r>
            <w:proofErr w:type="spellEnd"/>
            <w:r w:rsidR="00E13532" w:rsidRPr="00E13532">
              <w:rPr>
                <w:sz w:val="22"/>
                <w:szCs w:val="22"/>
                <w:lang w:val="en-US"/>
              </w:rPr>
              <w:t xml:space="preserve">, V. N., </w:t>
            </w:r>
            <w:r w:rsidRPr="00E13532">
              <w:rPr>
                <w:sz w:val="22"/>
                <w:szCs w:val="22"/>
                <w:lang w:val="en-US"/>
              </w:rPr>
              <w:t>Novel heterocyclic chitosan derivatives and their derived nanoparticles: Catalytic and antibacterial properties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="00E13532" w:rsidRPr="00E13532">
              <w:rPr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="00E13532" w:rsidRPr="00E13532">
              <w:rPr>
                <w:sz w:val="22"/>
                <w:szCs w:val="22"/>
                <w:lang w:val="en-US"/>
              </w:rPr>
              <w:t>International Journal of Biological Macromolecules</w:t>
            </w:r>
            <w:r>
              <w:rPr>
                <w:sz w:val="22"/>
                <w:szCs w:val="22"/>
                <w:lang w:val="en-US"/>
              </w:rPr>
              <w:t>,</w:t>
            </w:r>
            <w:r w:rsidR="00E13532" w:rsidRPr="00E13532">
              <w:rPr>
                <w:sz w:val="22"/>
                <w:szCs w:val="22"/>
                <w:lang w:val="en-US"/>
              </w:rPr>
              <w:t xml:space="preserve"> </w:t>
            </w:r>
            <w:r w:rsidR="00E13532" w:rsidRPr="00267BDC">
              <w:rPr>
                <w:sz w:val="22"/>
                <w:szCs w:val="22"/>
                <w:lang w:val="en-US"/>
              </w:rPr>
              <w:t xml:space="preserve">149, </w:t>
            </w:r>
            <w:r>
              <w:rPr>
                <w:sz w:val="22"/>
                <w:szCs w:val="22"/>
                <w:lang w:val="en-US"/>
              </w:rPr>
              <w:t>pp</w:t>
            </w:r>
            <w:r w:rsidR="00E13532" w:rsidRPr="00267BDC">
              <w:rPr>
                <w:sz w:val="22"/>
                <w:szCs w:val="22"/>
                <w:lang w:val="en-US"/>
              </w:rPr>
              <w:t>. 682-692</w:t>
            </w:r>
            <w:r>
              <w:rPr>
                <w:sz w:val="22"/>
                <w:szCs w:val="22"/>
                <w:lang w:val="en-US"/>
              </w:rPr>
              <w:t>.</w:t>
            </w:r>
            <w:proofErr w:type="gramEnd"/>
          </w:p>
        </w:tc>
      </w:tr>
    </w:tbl>
    <w:p w:rsidR="00EC04E1" w:rsidRDefault="00EC04E1" w:rsidP="00EC04E1">
      <w:pPr>
        <w:rPr>
          <w:sz w:val="24"/>
          <w:szCs w:val="24"/>
          <w:lang w:val="en-US"/>
        </w:rPr>
      </w:pPr>
    </w:p>
    <w:p w:rsidR="008E2CFD" w:rsidRDefault="008E2CFD" w:rsidP="00EC04E1">
      <w:pPr>
        <w:rPr>
          <w:sz w:val="24"/>
          <w:szCs w:val="24"/>
          <w:lang w:val="en-US"/>
        </w:rPr>
      </w:pPr>
    </w:p>
    <w:p w:rsidR="008E2CFD" w:rsidRDefault="008E2CFD" w:rsidP="00EC04E1">
      <w:pPr>
        <w:rPr>
          <w:sz w:val="24"/>
          <w:szCs w:val="24"/>
          <w:lang w:val="en-US"/>
        </w:rPr>
      </w:pPr>
    </w:p>
    <w:p w:rsidR="008E2CFD" w:rsidRDefault="008E2CFD" w:rsidP="00EC04E1">
      <w:pPr>
        <w:rPr>
          <w:sz w:val="24"/>
          <w:szCs w:val="24"/>
          <w:lang w:val="en-US"/>
        </w:rPr>
      </w:pPr>
    </w:p>
    <w:sectPr w:rsidR="008E2CFD" w:rsidSect="00574870">
      <w:footerReference w:type="default" r:id="rId8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1D" w:rsidRDefault="004D781D">
      <w:r>
        <w:separator/>
      </w:r>
    </w:p>
  </w:endnote>
  <w:endnote w:type="continuationSeparator" w:id="0">
    <w:p w:rsidR="004D781D" w:rsidRDefault="004D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4D78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1D" w:rsidRDefault="004D781D">
      <w:r>
        <w:separator/>
      </w:r>
    </w:p>
  </w:footnote>
  <w:footnote w:type="continuationSeparator" w:id="0">
    <w:p w:rsidR="004D781D" w:rsidRDefault="004D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843C54"/>
    <w:multiLevelType w:val="hybridMultilevel"/>
    <w:tmpl w:val="05DC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B6B"/>
    <w:multiLevelType w:val="hybridMultilevel"/>
    <w:tmpl w:val="C9F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6BAE"/>
    <w:multiLevelType w:val="hybridMultilevel"/>
    <w:tmpl w:val="A04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276D"/>
    <w:multiLevelType w:val="hybridMultilevel"/>
    <w:tmpl w:val="658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27C8D"/>
    <w:rsid w:val="0003789C"/>
    <w:rsid w:val="00052523"/>
    <w:rsid w:val="0010445D"/>
    <w:rsid w:val="001325B9"/>
    <w:rsid w:val="00225628"/>
    <w:rsid w:val="00267BDC"/>
    <w:rsid w:val="002823CA"/>
    <w:rsid w:val="00295D6C"/>
    <w:rsid w:val="002D3A43"/>
    <w:rsid w:val="00310398"/>
    <w:rsid w:val="003235F6"/>
    <w:rsid w:val="00346C3A"/>
    <w:rsid w:val="00377C15"/>
    <w:rsid w:val="003C2A88"/>
    <w:rsid w:val="003C346A"/>
    <w:rsid w:val="003D249D"/>
    <w:rsid w:val="00404156"/>
    <w:rsid w:val="004C6495"/>
    <w:rsid w:val="004D781D"/>
    <w:rsid w:val="0051036C"/>
    <w:rsid w:val="0055129F"/>
    <w:rsid w:val="005753D3"/>
    <w:rsid w:val="005F119A"/>
    <w:rsid w:val="00654EAB"/>
    <w:rsid w:val="00711546"/>
    <w:rsid w:val="00782903"/>
    <w:rsid w:val="007C07A6"/>
    <w:rsid w:val="00851A82"/>
    <w:rsid w:val="008E2CFD"/>
    <w:rsid w:val="00914939"/>
    <w:rsid w:val="00972440"/>
    <w:rsid w:val="00984FEC"/>
    <w:rsid w:val="009856A4"/>
    <w:rsid w:val="009D7A5A"/>
    <w:rsid w:val="00A33E32"/>
    <w:rsid w:val="00AC06B2"/>
    <w:rsid w:val="00AF666F"/>
    <w:rsid w:val="00B32E51"/>
    <w:rsid w:val="00B44CE0"/>
    <w:rsid w:val="00B805F0"/>
    <w:rsid w:val="00C216DE"/>
    <w:rsid w:val="00CE7D60"/>
    <w:rsid w:val="00D85D3A"/>
    <w:rsid w:val="00D97E30"/>
    <w:rsid w:val="00DD756A"/>
    <w:rsid w:val="00E13532"/>
    <w:rsid w:val="00E16B2D"/>
    <w:rsid w:val="00E7259C"/>
    <w:rsid w:val="00E84C4F"/>
    <w:rsid w:val="00EC04E1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B67"/>
  <w15:docId w15:val="{50B79042-9C78-4D59-8BD9-0D6BFBB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805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1E4E6"/>
            <w:right w:val="none" w:sz="0" w:space="0" w:color="auto"/>
          </w:divBdr>
        </w:div>
        <w:div w:id="41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443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0798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8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1E4E6"/>
            <w:right w:val="none" w:sz="0" w:space="0" w:color="auto"/>
          </w:divBdr>
        </w:div>
        <w:div w:id="1870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39/D1DT0307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3</cp:revision>
  <dcterms:created xsi:type="dcterms:W3CDTF">2022-04-01T06:50:00Z</dcterms:created>
  <dcterms:modified xsi:type="dcterms:W3CDTF">2022-04-01T09:01:00Z</dcterms:modified>
</cp:coreProperties>
</file>