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4055"/>
        <w:gridCol w:w="2390"/>
        <w:gridCol w:w="1910"/>
      </w:tblGrid>
      <w:tr w:rsidR="00EC04E1" w:rsidRPr="00F12458" w:rsidTr="00EC04E1">
        <w:tc>
          <w:tcPr>
            <w:tcW w:w="1611" w:type="dxa"/>
            <w:shd w:val="clear" w:color="auto" w:fill="auto"/>
          </w:tcPr>
          <w:p w:rsidR="0002782D" w:rsidRPr="00F12458" w:rsidRDefault="0002782D" w:rsidP="00B6412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55" w:type="dxa"/>
            <w:shd w:val="clear" w:color="auto" w:fill="auto"/>
          </w:tcPr>
          <w:p w:rsidR="0002782D" w:rsidRPr="00F12458" w:rsidRDefault="0002782D" w:rsidP="00B6412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390" w:type="dxa"/>
            <w:shd w:val="clear" w:color="auto" w:fill="auto"/>
          </w:tcPr>
          <w:p w:rsidR="0002782D" w:rsidRPr="00F12458" w:rsidRDefault="0002782D" w:rsidP="00B6412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0" w:type="dxa"/>
            <w:shd w:val="clear" w:color="auto" w:fill="auto"/>
          </w:tcPr>
          <w:p w:rsidR="0002782D" w:rsidRPr="00F12458" w:rsidRDefault="0002782D" w:rsidP="00B6412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EC04E1" w:rsidRPr="00595391" w:rsidTr="00EC04E1">
        <w:tc>
          <w:tcPr>
            <w:tcW w:w="1611" w:type="dxa"/>
            <w:shd w:val="clear" w:color="auto" w:fill="auto"/>
          </w:tcPr>
          <w:p w:rsidR="00027C8D" w:rsidRPr="00027C8D" w:rsidRDefault="005F119A" w:rsidP="00B64124">
            <w:pPr>
              <w:jc w:val="center"/>
              <w:rPr>
                <w:sz w:val="24"/>
                <w:szCs w:val="24"/>
              </w:rPr>
            </w:pPr>
            <w:r w:rsidRPr="005F119A">
              <w:rPr>
                <w:sz w:val="24"/>
                <w:szCs w:val="24"/>
              </w:rPr>
              <w:t xml:space="preserve">Мустафин </w:t>
            </w:r>
            <w:proofErr w:type="spellStart"/>
            <w:r w:rsidRPr="005F119A">
              <w:rPr>
                <w:sz w:val="24"/>
                <w:szCs w:val="24"/>
              </w:rPr>
              <w:t>Ахат</w:t>
            </w:r>
            <w:proofErr w:type="spellEnd"/>
            <w:r w:rsidRPr="005F119A">
              <w:rPr>
                <w:sz w:val="24"/>
                <w:szCs w:val="24"/>
              </w:rPr>
              <w:t xml:space="preserve"> </w:t>
            </w:r>
            <w:proofErr w:type="spellStart"/>
            <w:r w:rsidRPr="005F119A">
              <w:rPr>
                <w:sz w:val="24"/>
                <w:szCs w:val="24"/>
              </w:rPr>
              <w:t>Газизьянович</w:t>
            </w:r>
            <w:proofErr w:type="spellEnd"/>
          </w:p>
        </w:tc>
        <w:tc>
          <w:tcPr>
            <w:tcW w:w="4055" w:type="dxa"/>
            <w:shd w:val="clear" w:color="auto" w:fill="auto"/>
          </w:tcPr>
          <w:p w:rsidR="005F119A" w:rsidRPr="005F119A" w:rsidRDefault="005F119A" w:rsidP="00B64124">
            <w:pPr>
              <w:jc w:val="center"/>
              <w:rPr>
                <w:sz w:val="24"/>
                <w:szCs w:val="24"/>
              </w:rPr>
            </w:pPr>
            <w:r w:rsidRPr="005F119A">
              <w:rPr>
                <w:sz w:val="24"/>
                <w:szCs w:val="24"/>
              </w:rPr>
              <w:t>450054 г. Уфа, проспект Октября, 71</w:t>
            </w:r>
          </w:p>
          <w:p w:rsidR="005F119A" w:rsidRPr="005F119A" w:rsidRDefault="005F119A" w:rsidP="00B64124">
            <w:pPr>
              <w:jc w:val="center"/>
              <w:rPr>
                <w:sz w:val="24"/>
                <w:szCs w:val="24"/>
              </w:rPr>
            </w:pPr>
            <w:r w:rsidRPr="005F119A">
              <w:rPr>
                <w:sz w:val="24"/>
                <w:szCs w:val="24"/>
              </w:rPr>
              <w:t>Уфимский институт химии</w:t>
            </w:r>
          </w:p>
          <w:p w:rsidR="005F119A" w:rsidRPr="005F119A" w:rsidRDefault="005F119A" w:rsidP="00B64124">
            <w:pPr>
              <w:jc w:val="center"/>
              <w:rPr>
                <w:sz w:val="24"/>
                <w:szCs w:val="24"/>
              </w:rPr>
            </w:pPr>
            <w:r w:rsidRPr="005F119A">
              <w:rPr>
                <w:sz w:val="24"/>
                <w:szCs w:val="24"/>
              </w:rPr>
              <w:t>-</w:t>
            </w:r>
            <w:r w:rsidR="009918CB">
              <w:rPr>
                <w:sz w:val="24"/>
                <w:szCs w:val="24"/>
              </w:rPr>
              <w:t xml:space="preserve"> </w:t>
            </w:r>
            <w:r w:rsidRPr="005F119A">
              <w:rPr>
                <w:sz w:val="24"/>
                <w:szCs w:val="24"/>
              </w:rPr>
              <w:t>обособленное структурное подразделение</w:t>
            </w:r>
          </w:p>
          <w:p w:rsidR="005F119A" w:rsidRPr="005F119A" w:rsidRDefault="005F119A" w:rsidP="00B64124">
            <w:pPr>
              <w:jc w:val="center"/>
              <w:rPr>
                <w:sz w:val="24"/>
                <w:szCs w:val="24"/>
              </w:rPr>
            </w:pPr>
            <w:r w:rsidRPr="005F119A">
              <w:rPr>
                <w:sz w:val="24"/>
                <w:szCs w:val="24"/>
              </w:rPr>
              <w:t>Федерального государственного бюджетного научного учреждения</w:t>
            </w:r>
          </w:p>
          <w:p w:rsidR="005F119A" w:rsidRPr="005F119A" w:rsidRDefault="005F119A" w:rsidP="00B64124">
            <w:pPr>
              <w:jc w:val="center"/>
              <w:rPr>
                <w:sz w:val="24"/>
                <w:szCs w:val="24"/>
              </w:rPr>
            </w:pPr>
            <w:r w:rsidRPr="005F119A">
              <w:rPr>
                <w:sz w:val="24"/>
                <w:szCs w:val="24"/>
              </w:rPr>
              <w:t>Уфимского федерального исследовательского центра</w:t>
            </w:r>
          </w:p>
          <w:p w:rsidR="005F119A" w:rsidRPr="005F119A" w:rsidRDefault="005F119A" w:rsidP="00B64124">
            <w:pPr>
              <w:jc w:val="center"/>
              <w:rPr>
                <w:sz w:val="24"/>
                <w:szCs w:val="24"/>
              </w:rPr>
            </w:pPr>
            <w:r w:rsidRPr="005F119A">
              <w:rPr>
                <w:sz w:val="24"/>
                <w:szCs w:val="24"/>
              </w:rPr>
              <w:t>Российской академии наук</w:t>
            </w:r>
            <w:r w:rsidR="0000444D">
              <w:rPr>
                <w:sz w:val="24"/>
                <w:szCs w:val="24"/>
              </w:rPr>
              <w:t xml:space="preserve">, заведующий </w:t>
            </w:r>
            <w:r w:rsidR="008610C3">
              <w:rPr>
                <w:sz w:val="24"/>
                <w:szCs w:val="24"/>
              </w:rPr>
              <w:t>лабораторией органических функциональных материалов</w:t>
            </w:r>
          </w:p>
          <w:p w:rsidR="0002782D" w:rsidRPr="0002782D" w:rsidRDefault="005F119A" w:rsidP="00B6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proofErr w:type="spellStart"/>
            <w:r>
              <w:rPr>
                <w:sz w:val="24"/>
                <w:szCs w:val="24"/>
              </w:rPr>
              <w:t>служ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F119A">
              <w:rPr>
                <w:sz w:val="24"/>
                <w:szCs w:val="24"/>
              </w:rPr>
              <w:t xml:space="preserve">: +7 (347) 235-55-60 </w:t>
            </w:r>
          </w:p>
          <w:p w:rsidR="0002782D" w:rsidRPr="00027C8D" w:rsidRDefault="0002782D" w:rsidP="00B64124">
            <w:pPr>
              <w:jc w:val="center"/>
              <w:rPr>
                <w:sz w:val="24"/>
                <w:szCs w:val="24"/>
              </w:rPr>
            </w:pPr>
            <w:r w:rsidRPr="00654EAB">
              <w:rPr>
                <w:sz w:val="24"/>
                <w:szCs w:val="24"/>
              </w:rPr>
              <w:t xml:space="preserve">тел. моб. </w:t>
            </w:r>
            <w:r w:rsidRPr="00027C8D">
              <w:rPr>
                <w:sz w:val="24"/>
                <w:szCs w:val="24"/>
              </w:rPr>
              <w:t>+</w:t>
            </w:r>
            <w:r w:rsidR="005F119A" w:rsidRPr="005F119A">
              <w:rPr>
                <w:sz w:val="24"/>
                <w:szCs w:val="24"/>
              </w:rPr>
              <w:t>7</w:t>
            </w:r>
            <w:r w:rsidR="005F119A">
              <w:rPr>
                <w:sz w:val="24"/>
                <w:szCs w:val="24"/>
              </w:rPr>
              <w:t> </w:t>
            </w:r>
            <w:r w:rsidR="005F119A" w:rsidRPr="005F119A">
              <w:rPr>
                <w:sz w:val="24"/>
                <w:szCs w:val="24"/>
              </w:rPr>
              <w:t>917</w:t>
            </w:r>
            <w:r w:rsidR="005F119A">
              <w:rPr>
                <w:sz w:val="24"/>
                <w:szCs w:val="24"/>
              </w:rPr>
              <w:t> </w:t>
            </w:r>
            <w:r w:rsidR="005F119A" w:rsidRPr="005F119A">
              <w:rPr>
                <w:sz w:val="24"/>
                <w:szCs w:val="24"/>
              </w:rPr>
              <w:t>341</w:t>
            </w:r>
            <w:r w:rsidR="005F119A">
              <w:rPr>
                <w:sz w:val="24"/>
                <w:szCs w:val="24"/>
              </w:rPr>
              <w:t xml:space="preserve"> </w:t>
            </w:r>
            <w:r w:rsidR="005F119A" w:rsidRPr="005F119A">
              <w:rPr>
                <w:sz w:val="24"/>
                <w:szCs w:val="24"/>
              </w:rPr>
              <w:t>4171</w:t>
            </w:r>
          </w:p>
          <w:p w:rsidR="0002782D" w:rsidRPr="00B64124" w:rsidRDefault="0002782D" w:rsidP="00B64124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  <w:lang w:val="en-US"/>
              </w:rPr>
              <w:t>e</w:t>
            </w:r>
            <w:r w:rsidRPr="00B64124">
              <w:rPr>
                <w:sz w:val="24"/>
                <w:szCs w:val="24"/>
              </w:rPr>
              <w:t>-</w:t>
            </w:r>
            <w:r w:rsidRPr="00742851">
              <w:rPr>
                <w:sz w:val="24"/>
                <w:szCs w:val="24"/>
                <w:lang w:val="en-US"/>
              </w:rPr>
              <w:t>mail</w:t>
            </w:r>
            <w:r w:rsidR="005F119A" w:rsidRPr="00B64124">
              <w:rPr>
                <w:sz w:val="24"/>
                <w:szCs w:val="24"/>
              </w:rPr>
              <w:t xml:space="preserve">: </w:t>
            </w:r>
            <w:proofErr w:type="spellStart"/>
            <w:r w:rsidR="005F119A" w:rsidRPr="005F119A">
              <w:rPr>
                <w:sz w:val="24"/>
                <w:szCs w:val="24"/>
                <w:lang w:val="en-US"/>
              </w:rPr>
              <w:t>agmustafin</w:t>
            </w:r>
            <w:proofErr w:type="spellEnd"/>
            <w:r w:rsidR="005F119A" w:rsidRPr="00B64124">
              <w:rPr>
                <w:sz w:val="24"/>
                <w:szCs w:val="24"/>
              </w:rPr>
              <w:t>@</w:t>
            </w:r>
            <w:proofErr w:type="spellStart"/>
            <w:r w:rsidR="005F119A" w:rsidRPr="005F119A">
              <w:rPr>
                <w:sz w:val="24"/>
                <w:szCs w:val="24"/>
                <w:lang w:val="en-US"/>
              </w:rPr>
              <w:t>gmail</w:t>
            </w:r>
            <w:proofErr w:type="spellEnd"/>
            <w:r w:rsidR="005F119A" w:rsidRPr="00B64124">
              <w:rPr>
                <w:sz w:val="24"/>
                <w:szCs w:val="24"/>
              </w:rPr>
              <w:t>.</w:t>
            </w:r>
            <w:r w:rsidR="005F119A" w:rsidRPr="005F119A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390" w:type="dxa"/>
            <w:shd w:val="clear" w:color="auto" w:fill="auto"/>
          </w:tcPr>
          <w:p w:rsidR="0002782D" w:rsidRPr="00595391" w:rsidRDefault="0002782D" w:rsidP="00B64124">
            <w:pPr>
              <w:jc w:val="center"/>
              <w:rPr>
                <w:sz w:val="24"/>
                <w:szCs w:val="24"/>
              </w:rPr>
            </w:pPr>
            <w:r w:rsidRPr="00595391">
              <w:rPr>
                <w:sz w:val="24"/>
                <w:szCs w:val="24"/>
              </w:rPr>
              <w:t>Доктор химических наук,</w:t>
            </w:r>
          </w:p>
          <w:p w:rsidR="0002782D" w:rsidRPr="00595391" w:rsidRDefault="0002782D" w:rsidP="00B64124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1.4.3.</w:t>
            </w:r>
            <w:r w:rsidRPr="00595391">
              <w:rPr>
                <w:sz w:val="24"/>
                <w:szCs w:val="24"/>
              </w:rPr>
              <w:t xml:space="preserve"> </w:t>
            </w:r>
            <w:r w:rsidR="00617F6A" w:rsidRPr="00595391">
              <w:rPr>
                <w:sz w:val="24"/>
                <w:szCs w:val="24"/>
              </w:rPr>
              <w:t xml:space="preserve">Органическая </w:t>
            </w:r>
            <w:r w:rsidRPr="00595391">
              <w:rPr>
                <w:sz w:val="24"/>
                <w:szCs w:val="24"/>
              </w:rPr>
              <w:t>химия</w:t>
            </w:r>
            <w:bookmarkEnd w:id="0"/>
          </w:p>
        </w:tc>
        <w:tc>
          <w:tcPr>
            <w:tcW w:w="1910" w:type="dxa"/>
            <w:shd w:val="clear" w:color="auto" w:fill="auto"/>
          </w:tcPr>
          <w:p w:rsidR="0002782D" w:rsidRPr="003C2A88" w:rsidRDefault="00346C3A" w:rsidP="00B6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Профессор, </w:t>
            </w:r>
            <w:r w:rsidR="003C2A88">
              <w:rPr>
                <w:sz w:val="24"/>
                <w:szCs w:val="24"/>
              </w:rPr>
              <w:t>А</w:t>
            </w:r>
            <w:r w:rsidR="003C2A88" w:rsidRPr="003C2A88">
              <w:rPr>
                <w:sz w:val="24"/>
                <w:szCs w:val="24"/>
              </w:rPr>
              <w:t>кадемик АН Республики Башкортостан</w:t>
            </w:r>
          </w:p>
        </w:tc>
      </w:tr>
      <w:tr w:rsidR="0002782D" w:rsidRPr="00F12458" w:rsidTr="001500B8">
        <w:tc>
          <w:tcPr>
            <w:tcW w:w="9966" w:type="dxa"/>
            <w:gridSpan w:val="4"/>
            <w:shd w:val="clear" w:color="auto" w:fill="auto"/>
          </w:tcPr>
          <w:p w:rsidR="00027C8D" w:rsidRPr="00F12458" w:rsidRDefault="0002782D" w:rsidP="00B6412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9918CB" w:rsidTr="001500B8">
        <w:tc>
          <w:tcPr>
            <w:tcW w:w="9966" w:type="dxa"/>
            <w:gridSpan w:val="4"/>
            <w:shd w:val="clear" w:color="auto" w:fill="auto"/>
          </w:tcPr>
          <w:p w:rsidR="00EC04E1" w:rsidRPr="00EC04E1" w:rsidRDefault="0055129F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5129F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Sattarova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A.F.,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Biglova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Y.N.,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>, A.G.</w:t>
            </w:r>
            <w:r w:rsidR="00EC04E1">
              <w:rPr>
                <w:sz w:val="24"/>
                <w:szCs w:val="24"/>
                <w:lang w:val="en-US"/>
              </w:rPr>
              <w:t xml:space="preserve"> </w:t>
            </w:r>
            <w:r w:rsidR="00EC04E1" w:rsidRPr="00EC04E1">
              <w:rPr>
                <w:sz w:val="24"/>
                <w:szCs w:val="24"/>
                <w:lang w:val="en-US"/>
              </w:rPr>
              <w:t>Quantum-chemical approaches in the study of fullerene and its derivatives by the example of the most typical cycloaddition reactions: A review</w:t>
            </w:r>
          </w:p>
          <w:p w:rsidR="0055129F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C04E1">
              <w:rPr>
                <w:sz w:val="24"/>
                <w:szCs w:val="24"/>
                <w:lang w:val="en-US"/>
              </w:rPr>
              <w:t xml:space="preserve">(2022) International Journal of Quantum Chemistry, 122 (7), </w:t>
            </w:r>
            <w:r>
              <w:rPr>
                <w:sz w:val="24"/>
                <w:szCs w:val="24"/>
                <w:lang w:val="en-US"/>
              </w:rPr>
              <w:t>article</w:t>
            </w:r>
            <w:r w:rsidRPr="00EC04E1">
              <w:rPr>
                <w:sz w:val="24"/>
                <w:szCs w:val="24"/>
                <w:lang w:val="en-US"/>
              </w:rPr>
              <w:t xml:space="preserve"> № e26863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C04E1" w:rsidRP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R.B.,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A.G.,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Mullagaliev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I.N.,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T.R.,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Latypova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L.R.,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Sharafullin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I.F.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Photoconductivity of thin films obtained from a new type of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polyindole</w:t>
            </w:r>
            <w:proofErr w:type="spellEnd"/>
          </w:p>
          <w:p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C04E1">
              <w:rPr>
                <w:sz w:val="24"/>
                <w:szCs w:val="24"/>
                <w:lang w:val="en-US"/>
              </w:rPr>
              <w:t xml:space="preserve">(2022) Materials, 15 (1), </w:t>
            </w:r>
            <w:r>
              <w:rPr>
                <w:sz w:val="24"/>
                <w:szCs w:val="24"/>
                <w:lang w:val="en-US"/>
              </w:rPr>
              <w:t>article</w:t>
            </w:r>
            <w:r w:rsidRPr="00EC04E1">
              <w:rPr>
                <w:sz w:val="24"/>
                <w:szCs w:val="24"/>
                <w:lang w:val="en-US"/>
              </w:rPr>
              <w:t xml:space="preserve"> № 228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Latypova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L.R.,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Vasilova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L.Y.,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Kiseleva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S.V.,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Zorin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V.V.,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Abdrakhmanov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I.B.,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A.G.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Antibacterial properties of polyaniline derivatives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(2021) Journal of Applied Polymer Science, 138 (47), </w:t>
            </w:r>
            <w:r>
              <w:rPr>
                <w:sz w:val="24"/>
                <w:szCs w:val="24"/>
                <w:lang w:val="en-US"/>
              </w:rPr>
              <w:t>article</w:t>
            </w:r>
            <w:r w:rsidRPr="00EC04E1">
              <w:rPr>
                <w:sz w:val="24"/>
                <w:szCs w:val="24"/>
                <w:lang w:val="en-US"/>
              </w:rPr>
              <w:t xml:space="preserve"> № 51397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4.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Giniyatullina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G.V.,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Petrova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A.G.,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Zileeva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Z.R., Kuzmina, U.S.,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Vakhitova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Y.V.,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Kazakova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O.B.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Synthesis and Promising Cytotoxic Activity of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Betulonic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 Acid Modified Derivatives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(2021)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ChemistrySelect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6 (46), pp. 13253-13260. </w:t>
            </w:r>
          </w:p>
          <w:p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A.G.,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Latypova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L.R.,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A.N.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Synthesis and polymerization of 2-(1-methylbut-2-en-1-yl)aniline and its products modification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(2021) Polymer Testing, 104, </w:t>
            </w:r>
            <w:r w:rsidR="00346C3A">
              <w:rPr>
                <w:sz w:val="24"/>
                <w:szCs w:val="24"/>
                <w:lang w:val="en-US"/>
              </w:rPr>
              <w:t>article</w:t>
            </w:r>
            <w:r w:rsidRPr="00EC04E1">
              <w:rPr>
                <w:sz w:val="24"/>
                <w:szCs w:val="24"/>
                <w:lang w:val="en-US"/>
              </w:rPr>
              <w:t xml:space="preserve"> № 107351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A.G.,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Latypova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L.R.,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Usmanova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EC04E1">
              <w:rPr>
                <w:sz w:val="24"/>
                <w:szCs w:val="24"/>
                <w:lang w:val="en-US"/>
              </w:rPr>
              <w:t>G.S.Poly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[</w:t>
            </w:r>
            <w:proofErr w:type="gramEnd"/>
            <w:r w:rsidRPr="00EC04E1">
              <w:rPr>
                <w:sz w:val="24"/>
                <w:szCs w:val="24"/>
                <w:lang w:val="en-US"/>
              </w:rPr>
              <w:t>N -(2-chloroprop-2-en-1-yl)aniline]s: Synthesis, polymer analogous reaction, and physicochemical properties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(2021) Polymer Chemistry, 12 (39), pp. 5650-5661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Sadykov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T.T.,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A.G.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Synthesis and Physicochemical Properties of Poly[2-(1-methylbut-1-en-1-yl)aniline] and Its Copolymers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(2021)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ChemistrySelect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6 (34), pp. 8942-8949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Sakhautdinova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G.F.,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Malikova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R.N.,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Bortsova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Y.L.,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Mochalov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K.S.,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Muratov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E.M.,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Galimova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E.F.,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Sakhautdinov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I.M.,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A.G.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Synthesis of 5-(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hydroxy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chloro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bromomethyl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)furan-2-enones Based on Fructose and their Antioxidant Activity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(2021) Chemistry of Natural Compounds, 57 (5), pp. 869-874. </w:t>
            </w:r>
          </w:p>
          <w:p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Maksyutova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E.I.,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Sidelnikov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A.G.,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Govorov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E.V.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Classification of raw sugar by PCA of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voltammetric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 signals from tube electrodes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(2021) New Journal of Chemistry, 45 (30), pp. 13512-13518. </w:t>
            </w:r>
          </w:p>
          <w:p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Berestova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T.V.,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Gizatov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R.R.,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Galimov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M.N.,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A.G.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Influence of the absolute configuration of the ligand's chiral center on the structure of planar-square phenyl-containing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bis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-(N,O)copper(II) chelates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(2021) Journal of Molecular Structure, 1236, </w:t>
            </w:r>
            <w:r w:rsidR="00346C3A">
              <w:rPr>
                <w:sz w:val="24"/>
                <w:szCs w:val="24"/>
                <w:lang w:val="en-US"/>
              </w:rPr>
              <w:t>article</w:t>
            </w:r>
            <w:r w:rsidRPr="00EC04E1">
              <w:rPr>
                <w:sz w:val="24"/>
                <w:szCs w:val="24"/>
                <w:lang w:val="en-US"/>
              </w:rPr>
              <w:t xml:space="preserve"> № 130303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Latypova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L.R.,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S.M.,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A.G.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Efficient Synthesis of Poly(2-ethyl-3-methylindole)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(2021) Russian Journal of Organic Chemistry, 57 (7), pp. 1176-1179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A.G.,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Latypova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L.R.,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Mullagaliev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I.N.,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S.M.,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R.B.,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Usmanova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G.S.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Polymerization of new aniline derivatives: synthesis, characterization and application as sensors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(2021) RSC Advances, 11 (34), pp. 21006-21016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Gribko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D.E.,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Petrov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I.S.,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Mullagaliev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I.,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Sattarova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A.F.,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R.B.,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Abdrakhmanov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I.B.,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A.G.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Synthesis and physicochemical properties of poly[2-(cyclohex-2-en-1-yl)aniline] as a new polyaniline derivative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(2021) New Journal of Chemistry, 45 (14), pp. 6356-6366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346C3A" w:rsidRPr="00346C3A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13. </w:t>
            </w:r>
            <w:proofErr w:type="spellStart"/>
            <w:r w:rsidR="00346C3A" w:rsidRPr="00346C3A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="00346C3A" w:rsidRPr="00346C3A">
              <w:rPr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="00346C3A" w:rsidRPr="00346C3A">
              <w:rPr>
                <w:sz w:val="24"/>
                <w:szCs w:val="24"/>
                <w:lang w:val="en-US"/>
              </w:rPr>
              <w:t>Gribko</w:t>
            </w:r>
            <w:proofErr w:type="spellEnd"/>
            <w:r w:rsidR="00346C3A" w:rsidRPr="00346C3A">
              <w:rPr>
                <w:sz w:val="24"/>
                <w:szCs w:val="24"/>
                <w:lang w:val="en-US"/>
              </w:rPr>
              <w:t xml:space="preserve">, D.E., </w:t>
            </w:r>
            <w:proofErr w:type="spellStart"/>
            <w:r w:rsidR="00346C3A" w:rsidRPr="00346C3A">
              <w:rPr>
                <w:sz w:val="24"/>
                <w:szCs w:val="24"/>
                <w:lang w:val="en-US"/>
              </w:rPr>
              <w:t>Mullagaliev</w:t>
            </w:r>
            <w:proofErr w:type="spellEnd"/>
            <w:r w:rsidR="00346C3A" w:rsidRPr="00346C3A">
              <w:rPr>
                <w:sz w:val="24"/>
                <w:szCs w:val="24"/>
                <w:lang w:val="en-US"/>
              </w:rPr>
              <w:t xml:space="preserve">, I.N., </w:t>
            </w:r>
            <w:proofErr w:type="spellStart"/>
            <w:r w:rsidR="00346C3A" w:rsidRPr="00346C3A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="00346C3A" w:rsidRPr="00346C3A">
              <w:rPr>
                <w:sz w:val="24"/>
                <w:szCs w:val="24"/>
                <w:lang w:val="en-US"/>
              </w:rPr>
              <w:t xml:space="preserve">, R.B., </w:t>
            </w:r>
            <w:proofErr w:type="spellStart"/>
            <w:r w:rsidR="00346C3A" w:rsidRPr="00346C3A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="00346C3A" w:rsidRPr="00346C3A">
              <w:rPr>
                <w:sz w:val="24"/>
                <w:szCs w:val="24"/>
                <w:lang w:val="en-US"/>
              </w:rPr>
              <w:t>, A.G.</w:t>
            </w:r>
          </w:p>
          <w:p w:rsidR="00EC04E1" w:rsidRDefault="00346C3A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46C3A">
              <w:rPr>
                <w:sz w:val="24"/>
                <w:szCs w:val="24"/>
                <w:lang w:val="en-US"/>
              </w:rPr>
              <w:t>Influence of Synthesis Conditions on the Physicochemical Properties of Poly-2-[(2E)-1-methyl-2-buten-1-yl</w:t>
            </w:r>
            <w:proofErr w:type="gramStart"/>
            <w:r w:rsidRPr="00346C3A">
              <w:rPr>
                <w:sz w:val="24"/>
                <w:szCs w:val="24"/>
                <w:lang w:val="en-US"/>
              </w:rPr>
              <w:t>]aniline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 w:rsidRPr="00346C3A">
              <w:rPr>
                <w:sz w:val="24"/>
                <w:szCs w:val="24"/>
                <w:lang w:val="en-US"/>
              </w:rPr>
              <w:t>(2021) Polymer Science - Series B, 63 (2), pp. 135-141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C04E1" w:rsidRPr="00B64124" w:rsidRDefault="00346C3A" w:rsidP="00B64124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 </w:t>
            </w:r>
            <w:proofErr w:type="spellStart"/>
            <w:r w:rsidRPr="00346C3A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346C3A">
              <w:rPr>
                <w:sz w:val="24"/>
                <w:szCs w:val="24"/>
                <w:lang w:val="en-US"/>
              </w:rPr>
              <w:t xml:space="preserve">, R.B., </w:t>
            </w:r>
            <w:proofErr w:type="spellStart"/>
            <w:r w:rsidRPr="00346C3A">
              <w:rPr>
                <w:sz w:val="24"/>
                <w:szCs w:val="24"/>
                <w:lang w:val="en-US"/>
              </w:rPr>
              <w:t>Biglova</w:t>
            </w:r>
            <w:proofErr w:type="spellEnd"/>
            <w:r w:rsidRPr="00346C3A">
              <w:rPr>
                <w:sz w:val="24"/>
                <w:szCs w:val="24"/>
                <w:lang w:val="en-US"/>
              </w:rPr>
              <w:t xml:space="preserve">, Y.N., </w:t>
            </w:r>
            <w:proofErr w:type="spellStart"/>
            <w:r w:rsidRPr="00346C3A">
              <w:rPr>
                <w:sz w:val="24"/>
                <w:szCs w:val="24"/>
                <w:lang w:val="en-US"/>
              </w:rPr>
              <w:t>Mullagaliev</w:t>
            </w:r>
            <w:proofErr w:type="spellEnd"/>
            <w:r w:rsidRPr="00346C3A">
              <w:rPr>
                <w:sz w:val="24"/>
                <w:szCs w:val="24"/>
                <w:lang w:val="en-US"/>
              </w:rPr>
              <w:t xml:space="preserve">, I.N., </w:t>
            </w:r>
            <w:proofErr w:type="spellStart"/>
            <w:r w:rsidRPr="00346C3A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346C3A">
              <w:rPr>
                <w:sz w:val="24"/>
                <w:szCs w:val="24"/>
                <w:lang w:val="en-US"/>
              </w:rPr>
              <w:t xml:space="preserve">, T.R., </w:t>
            </w:r>
            <w:proofErr w:type="spellStart"/>
            <w:r w:rsidRPr="00346C3A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346C3A">
              <w:rPr>
                <w:sz w:val="24"/>
                <w:szCs w:val="24"/>
                <w:lang w:val="en-US"/>
              </w:rPr>
              <w:t>, A.G.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46C3A">
              <w:rPr>
                <w:sz w:val="24"/>
                <w:szCs w:val="24"/>
                <w:lang w:val="en-US"/>
              </w:rPr>
              <w:t xml:space="preserve">Functionalized polyanilines: Influence of the surface morphology on the </w:t>
            </w:r>
            <w:proofErr w:type="spellStart"/>
            <w:r w:rsidRPr="00346C3A">
              <w:rPr>
                <w:sz w:val="24"/>
                <w:szCs w:val="24"/>
                <w:lang w:val="en-US"/>
              </w:rPr>
              <w:t>electrophysical</w:t>
            </w:r>
            <w:proofErr w:type="spellEnd"/>
            <w:r w:rsidRPr="00346C3A">
              <w:rPr>
                <w:sz w:val="24"/>
                <w:szCs w:val="24"/>
                <w:lang w:val="en-US"/>
              </w:rPr>
              <w:t xml:space="preserve"> and sensory properties of thin films based on them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46C3A">
              <w:rPr>
                <w:sz w:val="24"/>
                <w:szCs w:val="24"/>
                <w:lang w:val="en-US"/>
              </w:rPr>
              <w:t>(2021) Letters on Materials, 11 (2), pp. 140-145.</w:t>
            </w:r>
            <w:r w:rsidR="00B64124" w:rsidRPr="00B64124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64124" w:rsidRPr="0000444D" w:rsidRDefault="00B64124" w:rsidP="00EC04E1">
      <w:pPr>
        <w:rPr>
          <w:sz w:val="24"/>
          <w:szCs w:val="24"/>
          <w:lang w:val="en-US"/>
        </w:rPr>
      </w:pPr>
    </w:p>
    <w:sectPr w:rsidR="00B64124" w:rsidRPr="0000444D" w:rsidSect="00574870">
      <w:footerReference w:type="default" r:id="rId7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FC" w:rsidRDefault="00F91DFC">
      <w:r>
        <w:separator/>
      </w:r>
    </w:p>
  </w:endnote>
  <w:endnote w:type="continuationSeparator" w:id="0">
    <w:p w:rsidR="00F91DFC" w:rsidRDefault="00F9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7" w:rsidRDefault="00F91D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FC" w:rsidRDefault="00F91DFC">
      <w:r>
        <w:separator/>
      </w:r>
    </w:p>
  </w:footnote>
  <w:footnote w:type="continuationSeparator" w:id="0">
    <w:p w:rsidR="00F91DFC" w:rsidRDefault="00F9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0444D"/>
    <w:rsid w:val="00016355"/>
    <w:rsid w:val="0002782D"/>
    <w:rsid w:val="00027C8D"/>
    <w:rsid w:val="00052523"/>
    <w:rsid w:val="000D2CC8"/>
    <w:rsid w:val="0010445D"/>
    <w:rsid w:val="001A31F5"/>
    <w:rsid w:val="002823CA"/>
    <w:rsid w:val="00295D6C"/>
    <w:rsid w:val="00310398"/>
    <w:rsid w:val="003235F6"/>
    <w:rsid w:val="00346C3A"/>
    <w:rsid w:val="00377C15"/>
    <w:rsid w:val="003C2A88"/>
    <w:rsid w:val="003C346A"/>
    <w:rsid w:val="00404156"/>
    <w:rsid w:val="0055129F"/>
    <w:rsid w:val="0056020E"/>
    <w:rsid w:val="005F119A"/>
    <w:rsid w:val="00617F6A"/>
    <w:rsid w:val="00654EAB"/>
    <w:rsid w:val="00700E91"/>
    <w:rsid w:val="00851A82"/>
    <w:rsid w:val="008610C3"/>
    <w:rsid w:val="00912261"/>
    <w:rsid w:val="00914939"/>
    <w:rsid w:val="009918CB"/>
    <w:rsid w:val="00A33E32"/>
    <w:rsid w:val="00AF666F"/>
    <w:rsid w:val="00B32E51"/>
    <w:rsid w:val="00B44CE0"/>
    <w:rsid w:val="00B64124"/>
    <w:rsid w:val="00C216DE"/>
    <w:rsid w:val="00CE7D60"/>
    <w:rsid w:val="00D85D3A"/>
    <w:rsid w:val="00D97E30"/>
    <w:rsid w:val="00DD756A"/>
    <w:rsid w:val="00E057DA"/>
    <w:rsid w:val="00E16B2D"/>
    <w:rsid w:val="00E84C4F"/>
    <w:rsid w:val="00EC04E1"/>
    <w:rsid w:val="00F91DFC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AFBD"/>
  <w15:docId w15:val="{64A7E25E-7D9F-4762-99A0-56D5F47F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Мазаева Людмила Николаевна</cp:lastModifiedBy>
  <cp:revision>4</cp:revision>
  <dcterms:created xsi:type="dcterms:W3CDTF">2022-04-01T07:29:00Z</dcterms:created>
  <dcterms:modified xsi:type="dcterms:W3CDTF">2022-04-07T11:12:00Z</dcterms:modified>
</cp:coreProperties>
</file>