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7B" w:rsidRDefault="005B2F0B">
      <w:pPr>
        <w:jc w:val="center"/>
        <w:rPr>
          <w:b/>
        </w:rPr>
      </w:pPr>
      <w:r>
        <w:rPr>
          <w:b/>
        </w:rPr>
        <w:t>СВЕДЕНИЯ</w:t>
      </w:r>
    </w:p>
    <w:p w:rsidR="0023747B" w:rsidRDefault="005B2F0B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23747B" w:rsidRDefault="0023747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23747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b/>
              </w:rPr>
            </w:pPr>
            <w:r>
              <w:rPr>
                <w:sz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b/>
              </w:rPr>
            </w:pPr>
            <w:r>
              <w:rPr>
                <w:sz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b/>
              </w:rPr>
            </w:pPr>
            <w:r>
              <w:rPr>
                <w:sz w:val="24"/>
              </w:rPr>
              <w:t xml:space="preserve">Ученое звание </w:t>
            </w:r>
          </w:p>
        </w:tc>
      </w:tr>
      <w:tr w:rsidR="0023747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Правиков</w:t>
            </w:r>
            <w:proofErr w:type="spellEnd"/>
          </w:p>
          <w:p w:rsidR="0023747B" w:rsidRDefault="005B2F0B">
            <w:pPr>
              <w:jc w:val="center"/>
              <w:rPr>
                <w:b/>
              </w:rPr>
            </w:pPr>
            <w:r>
              <w:rPr>
                <w:sz w:val="24"/>
              </w:rPr>
              <w:t>Дмитрий Игоревич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Акционерное общество «ИБ Реформ»</w:t>
            </w:r>
          </w:p>
          <w:p w:rsidR="0023747B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117587 г. Москва, </w:t>
            </w:r>
            <w:r>
              <w:rPr>
                <w:sz w:val="24"/>
              </w:rPr>
              <w:br/>
              <w:t>Варшавское шоссе, 125, строение 1</w:t>
            </w:r>
          </w:p>
          <w:p w:rsidR="0023747B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Тел.: +7 (499) 390-79-05</w:t>
            </w:r>
          </w:p>
          <w:p w:rsidR="0023747B" w:rsidRPr="00116EC0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116EC0">
              <w:rPr>
                <w:sz w:val="24"/>
              </w:rPr>
              <w:t>-</w:t>
            </w:r>
            <w:r w:rsidRPr="00402DA0">
              <w:rPr>
                <w:sz w:val="24"/>
                <w:lang w:val="en-US"/>
              </w:rPr>
              <w:t>mail</w:t>
            </w:r>
            <w:r w:rsidRPr="00116EC0">
              <w:rPr>
                <w:sz w:val="24"/>
              </w:rPr>
              <w:t xml:space="preserve">: </w:t>
            </w:r>
            <w:r w:rsidRPr="00402DA0">
              <w:rPr>
                <w:sz w:val="24"/>
                <w:lang w:val="en-US"/>
              </w:rPr>
              <w:t>dip</w:t>
            </w:r>
            <w:r w:rsidRPr="00116EC0">
              <w:rPr>
                <w:sz w:val="24"/>
              </w:rPr>
              <w:t>@</w:t>
            </w:r>
            <w:proofErr w:type="spellStart"/>
            <w:r w:rsidRPr="00402DA0">
              <w:rPr>
                <w:sz w:val="24"/>
                <w:lang w:val="en-US"/>
              </w:rPr>
              <w:t>ib</w:t>
            </w:r>
            <w:proofErr w:type="spellEnd"/>
            <w:r w:rsidRPr="00116EC0">
              <w:rPr>
                <w:sz w:val="24"/>
              </w:rPr>
              <w:t>-</w:t>
            </w:r>
            <w:r w:rsidRPr="00402DA0">
              <w:rPr>
                <w:sz w:val="24"/>
                <w:lang w:val="en-US"/>
              </w:rPr>
              <w:t>reform</w:t>
            </w:r>
            <w:r w:rsidRPr="00116EC0">
              <w:rPr>
                <w:sz w:val="24"/>
              </w:rPr>
              <w:t>.</w:t>
            </w:r>
            <w:proofErr w:type="spellStart"/>
            <w:r w:rsidRPr="00402DA0">
              <w:rPr>
                <w:sz w:val="24"/>
                <w:lang w:val="en-US"/>
              </w:rPr>
              <w:t>ru</w:t>
            </w:r>
            <w:proofErr w:type="spellEnd"/>
          </w:p>
          <w:p w:rsidR="0023747B" w:rsidRPr="00116EC0" w:rsidRDefault="0023747B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3747B" w:rsidRDefault="005B2F0B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Советник Генерального директора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технических наук</w:t>
            </w:r>
          </w:p>
          <w:p w:rsidR="0023747B" w:rsidRDefault="005B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116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  <w:bookmarkStart w:id="0" w:name="_GoBack"/>
            <w:bookmarkEnd w:id="0"/>
          </w:p>
        </w:tc>
      </w:tr>
      <w:tr w:rsidR="0023747B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Default="005B2F0B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23747B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7B" w:rsidRPr="005B2F0B" w:rsidRDefault="005B2F0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lang w:val="en-US"/>
              </w:rPr>
            </w:pPr>
            <w:proofErr w:type="spellStart"/>
            <w:r w:rsidRPr="005B2F0B">
              <w:rPr>
                <w:sz w:val="24"/>
                <w:lang w:val="en-US"/>
              </w:rPr>
              <w:t>Grinyaev</w:t>
            </w:r>
            <w:proofErr w:type="spellEnd"/>
            <w:r w:rsidRPr="005B2F0B">
              <w:rPr>
                <w:sz w:val="24"/>
                <w:lang w:val="en-US"/>
              </w:rPr>
              <w:t xml:space="preserve"> S.N., Medvedev D.A., </w:t>
            </w:r>
            <w:proofErr w:type="spellStart"/>
            <w:r w:rsidRPr="005B2F0B">
              <w:rPr>
                <w:b/>
                <w:sz w:val="24"/>
                <w:lang w:val="en-US"/>
              </w:rPr>
              <w:t>Pravikov</w:t>
            </w:r>
            <w:proofErr w:type="spellEnd"/>
            <w:r w:rsidRPr="005B2F0B">
              <w:rPr>
                <w:b/>
                <w:sz w:val="24"/>
                <w:lang w:val="en-US"/>
              </w:rPr>
              <w:t xml:space="preserve"> D.I.</w:t>
            </w:r>
            <w:r w:rsidRPr="005B2F0B">
              <w:rPr>
                <w:sz w:val="24"/>
                <w:lang w:val="en-US"/>
              </w:rPr>
              <w:t xml:space="preserve">, </w:t>
            </w:r>
            <w:proofErr w:type="spellStart"/>
            <w:r w:rsidRPr="005B2F0B">
              <w:rPr>
                <w:sz w:val="24"/>
                <w:lang w:val="en-US"/>
              </w:rPr>
              <w:t>Samarin</w:t>
            </w:r>
            <w:proofErr w:type="spellEnd"/>
            <w:r w:rsidRPr="005B2F0B">
              <w:rPr>
                <w:sz w:val="24"/>
                <w:lang w:val="en-US"/>
              </w:rPr>
              <w:t xml:space="preserve"> I.V., </w:t>
            </w:r>
            <w:proofErr w:type="spellStart"/>
            <w:r w:rsidRPr="005B2F0B">
              <w:rPr>
                <w:sz w:val="24"/>
                <w:lang w:val="en-US"/>
              </w:rPr>
              <w:t>Silantyev</w:t>
            </w:r>
            <w:proofErr w:type="spellEnd"/>
            <w:r w:rsidRPr="005B2F0B">
              <w:rPr>
                <w:sz w:val="24"/>
                <w:lang w:val="en-US"/>
              </w:rPr>
              <w:t xml:space="preserve"> A.U. The Role of Artificial Intelligence Technologies in Long-Term Socio-Economic Development and Integrated Security // Periodicals of Engineering and Natural Sciences. — 2021. — 9(3). — P. 153–168.</w:t>
            </w:r>
          </w:p>
          <w:p w:rsidR="0023747B" w:rsidRDefault="005B2F0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Правиков</w:t>
            </w:r>
            <w:proofErr w:type="spellEnd"/>
            <w:r>
              <w:rPr>
                <w:b/>
                <w:sz w:val="24"/>
              </w:rPr>
              <w:t xml:space="preserve"> Д.И.</w:t>
            </w:r>
            <w:r>
              <w:rPr>
                <w:sz w:val="24"/>
              </w:rPr>
              <w:t xml:space="preserve"> Цифровые следы и цифровые тени как аспект оценки когнитивных воздействий // Информационные войны. — 2020. — № 4 (56). — С. 17-21.</w:t>
            </w:r>
          </w:p>
          <w:p w:rsidR="0023747B" w:rsidRPr="005B2F0B" w:rsidRDefault="005B2F0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lang w:val="en-US"/>
              </w:rPr>
            </w:pPr>
            <w:proofErr w:type="spellStart"/>
            <w:r w:rsidRPr="005B2F0B">
              <w:rPr>
                <w:sz w:val="24"/>
                <w:lang w:val="en-US"/>
              </w:rPr>
              <w:t>Grinyaev</w:t>
            </w:r>
            <w:proofErr w:type="spellEnd"/>
            <w:r w:rsidRPr="005B2F0B">
              <w:rPr>
                <w:sz w:val="24"/>
                <w:lang w:val="en-US"/>
              </w:rPr>
              <w:t xml:space="preserve"> S.N., Medvedev D.A., </w:t>
            </w:r>
            <w:proofErr w:type="spellStart"/>
            <w:r w:rsidRPr="005B2F0B">
              <w:rPr>
                <w:b/>
                <w:sz w:val="24"/>
                <w:lang w:val="en-US"/>
              </w:rPr>
              <w:t>Pravikov</w:t>
            </w:r>
            <w:proofErr w:type="spellEnd"/>
            <w:r w:rsidRPr="005B2F0B">
              <w:rPr>
                <w:b/>
                <w:sz w:val="24"/>
                <w:lang w:val="en-US"/>
              </w:rPr>
              <w:t xml:space="preserve"> D.I.</w:t>
            </w:r>
            <w:r w:rsidRPr="005B2F0B">
              <w:rPr>
                <w:sz w:val="24"/>
                <w:lang w:val="en-US"/>
              </w:rPr>
              <w:t xml:space="preserve">, </w:t>
            </w:r>
            <w:proofErr w:type="spellStart"/>
            <w:r w:rsidRPr="005B2F0B">
              <w:rPr>
                <w:sz w:val="24"/>
                <w:lang w:val="en-US"/>
              </w:rPr>
              <w:t>Samarin</w:t>
            </w:r>
            <w:proofErr w:type="spellEnd"/>
            <w:r w:rsidRPr="005B2F0B">
              <w:rPr>
                <w:sz w:val="24"/>
                <w:lang w:val="en-US"/>
              </w:rPr>
              <w:t xml:space="preserve"> I.V., </w:t>
            </w:r>
            <w:proofErr w:type="spellStart"/>
            <w:r w:rsidRPr="005B2F0B">
              <w:rPr>
                <w:sz w:val="24"/>
                <w:lang w:val="en-US"/>
              </w:rPr>
              <w:t>Sherbakov</w:t>
            </w:r>
            <w:proofErr w:type="spellEnd"/>
            <w:r w:rsidRPr="005B2F0B">
              <w:rPr>
                <w:sz w:val="24"/>
                <w:lang w:val="en-US"/>
              </w:rPr>
              <w:t xml:space="preserve"> A.Y.U. Problems and methods of creation of ultra-large information systems (as exemplified by the data of the federal service for state registration, </w:t>
            </w:r>
            <w:proofErr w:type="spellStart"/>
            <w:r w:rsidRPr="005B2F0B">
              <w:rPr>
                <w:sz w:val="24"/>
                <w:lang w:val="en-US"/>
              </w:rPr>
              <w:t>cadastre</w:t>
            </w:r>
            <w:proofErr w:type="spellEnd"/>
            <w:r w:rsidRPr="005B2F0B">
              <w:rPr>
                <w:sz w:val="24"/>
                <w:lang w:val="en-US"/>
              </w:rPr>
              <w:t xml:space="preserve"> and cartography) // Asia Life Sciences. — 2019. — № 1. — pp. 249-260.</w:t>
            </w:r>
          </w:p>
          <w:p w:rsidR="0023747B" w:rsidRDefault="005B2F0B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Андрюхин Е.В., </w:t>
            </w:r>
            <w:proofErr w:type="spellStart"/>
            <w:r>
              <w:rPr>
                <w:sz w:val="24"/>
              </w:rPr>
              <w:t>Ридли</w:t>
            </w:r>
            <w:proofErr w:type="spellEnd"/>
            <w:r>
              <w:rPr>
                <w:sz w:val="24"/>
              </w:rPr>
              <w:t xml:space="preserve"> М.К., </w:t>
            </w:r>
            <w:proofErr w:type="spellStart"/>
            <w:r>
              <w:rPr>
                <w:b/>
                <w:sz w:val="24"/>
              </w:rPr>
              <w:t>Правиков</w:t>
            </w:r>
            <w:proofErr w:type="spellEnd"/>
            <w:r>
              <w:rPr>
                <w:b/>
                <w:sz w:val="24"/>
              </w:rPr>
              <w:t xml:space="preserve"> Д.И.</w:t>
            </w:r>
            <w:r>
              <w:rPr>
                <w:sz w:val="24"/>
              </w:rPr>
              <w:t xml:space="preserve"> Прогнозирование сбоев и отказов в распределенных системах управления на основе моделей прогнозирования временных рядов // Вопросы кибербезопасности. — 2019. — № 3 (31). — С. 24-32.</w:t>
            </w:r>
          </w:p>
          <w:p w:rsidR="0023747B" w:rsidRDefault="005B2F0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Гарбук</w:t>
            </w:r>
            <w:proofErr w:type="spellEnd"/>
            <w:r>
              <w:rPr>
                <w:sz w:val="24"/>
              </w:rPr>
              <w:t xml:space="preserve"> С.В., </w:t>
            </w:r>
            <w:proofErr w:type="spellStart"/>
            <w:r>
              <w:rPr>
                <w:b/>
                <w:sz w:val="24"/>
              </w:rPr>
              <w:t>Правиков</w:t>
            </w:r>
            <w:proofErr w:type="spellEnd"/>
            <w:r>
              <w:rPr>
                <w:b/>
                <w:sz w:val="24"/>
              </w:rPr>
              <w:t xml:space="preserve"> Д.И.</w:t>
            </w:r>
            <w:r>
              <w:rPr>
                <w:sz w:val="24"/>
              </w:rPr>
              <w:t>, Полянский А.В., Самарин И.В. Обеспечение информационной безопасности АСУ ТП с использованием метода предиктивной защиты // Вопросы кибербезопасности. — 2019. — № 3 (31). — С. 63-71.</w:t>
            </w:r>
          </w:p>
        </w:tc>
      </w:tr>
    </w:tbl>
    <w:p w:rsidR="0023747B" w:rsidRDefault="0023747B">
      <w:pPr>
        <w:tabs>
          <w:tab w:val="left" w:pos="284"/>
        </w:tabs>
        <w:jc w:val="both"/>
        <w:rPr>
          <w:sz w:val="24"/>
        </w:rPr>
      </w:pPr>
    </w:p>
    <w:sectPr w:rsidR="0023747B">
      <w:pgSz w:w="12240" w:h="15840"/>
      <w:pgMar w:top="1134" w:right="85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E71"/>
    <w:multiLevelType w:val="multilevel"/>
    <w:tmpl w:val="02FA755E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14CE"/>
    <w:multiLevelType w:val="multilevel"/>
    <w:tmpl w:val="CD78F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7B"/>
    <w:rsid w:val="00116EC0"/>
    <w:rsid w:val="0023747B"/>
    <w:rsid w:val="00402DA0"/>
    <w:rsid w:val="005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F7A1"/>
  <w15:docId w15:val="{18E2934E-C535-4A81-9A16-5073B9E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Pr>
      <w:sz w:val="28"/>
    </w:rPr>
  </w:style>
  <w:style w:type="paragraph" w:styleId="10">
    <w:name w:val="heading 1"/>
    <w:next w:val="a0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NR15">
    <w:name w:val="Основной текст_TNR_1.5"/>
    <w:basedOn w:val="a4"/>
    <w:link w:val="TNR150"/>
    <w:pPr>
      <w:spacing w:after="0" w:line="360" w:lineRule="auto"/>
      <w:ind w:firstLine="709"/>
      <w:jc w:val="both"/>
    </w:pPr>
  </w:style>
  <w:style w:type="character" w:customStyle="1" w:styleId="TNR150">
    <w:name w:val="Основной текст_TNR_1.5"/>
    <w:basedOn w:val="a5"/>
    <w:link w:val="TNR15"/>
    <w:rPr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">
    <w:name w:val="Нумерованный_список"/>
    <w:basedOn w:val="a0"/>
    <w:link w:val="a6"/>
    <w:pPr>
      <w:numPr>
        <w:numId w:val="2"/>
      </w:numPr>
      <w:tabs>
        <w:tab w:val="left" w:pos="993"/>
      </w:tabs>
      <w:spacing w:line="360" w:lineRule="auto"/>
      <w:jc w:val="both"/>
    </w:pPr>
  </w:style>
  <w:style w:type="character" w:customStyle="1" w:styleId="a6">
    <w:name w:val="Нумерованный_список"/>
    <w:basedOn w:val="1"/>
    <w:link w:val="a"/>
    <w:rPr>
      <w:color w:val="000000"/>
      <w:sz w:val="28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InternetLink">
    <w:name w:val="Internet Link"/>
    <w:link w:val="InternetLink0"/>
    <w:rPr>
      <w:color w:val="000080"/>
      <w:u w:val="single"/>
    </w:rPr>
  </w:style>
  <w:style w:type="character" w:customStyle="1" w:styleId="InternetLink0">
    <w:name w:val="Internet Link"/>
    <w:link w:val="InternetLink"/>
    <w:rPr>
      <w:color w:val="000080"/>
      <w:u w:val="single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el-code">
    <w:name w:val="tel-code"/>
    <w:link w:val="tel-code0"/>
  </w:style>
  <w:style w:type="character" w:customStyle="1" w:styleId="tel-code0">
    <w:name w:val="tel-code"/>
    <w:link w:val="tel-code"/>
  </w:style>
  <w:style w:type="paragraph" w:customStyle="1" w:styleId="lrzxr">
    <w:name w:val="lrzxr"/>
    <w:link w:val="lrzxr0"/>
  </w:style>
  <w:style w:type="character" w:customStyle="1" w:styleId="lrzxr0">
    <w:name w:val="lrzxr"/>
    <w:link w:val="lrzxr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563C1"/>
      <w:u w:val="single"/>
    </w:rPr>
  </w:style>
  <w:style w:type="character" w:styleId="a7">
    <w:name w:val="Hyperlink"/>
    <w:link w:val="13"/>
    <w:rPr>
      <w:color w:val="0563C1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0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ody Text"/>
    <w:basedOn w:val="a0"/>
    <w:link w:val="a5"/>
    <w:pPr>
      <w:spacing w:after="120"/>
    </w:pPr>
  </w:style>
  <w:style w:type="character" w:customStyle="1" w:styleId="a5">
    <w:name w:val="Основной текст Знак"/>
    <w:basedOn w:val="1"/>
    <w:link w:val="a4"/>
    <w:rPr>
      <w:sz w:val="28"/>
    </w:rPr>
  </w:style>
  <w:style w:type="paragraph" w:styleId="a8">
    <w:name w:val="Subtitle"/>
    <w:next w:val="a0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0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Знак сноски1"/>
    <w:link w:val="ac"/>
    <w:rPr>
      <w:vertAlign w:val="superscript"/>
    </w:rPr>
  </w:style>
  <w:style w:type="character" w:styleId="ac">
    <w:name w:val="footnote reference"/>
    <w:link w:val="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Людмила Николаевна</dc:creator>
  <cp:lastModifiedBy>Мазаева Людмила Николаевна</cp:lastModifiedBy>
  <cp:revision>2</cp:revision>
  <dcterms:created xsi:type="dcterms:W3CDTF">2021-10-26T11:24:00Z</dcterms:created>
  <dcterms:modified xsi:type="dcterms:W3CDTF">2021-10-26T11:24:00Z</dcterms:modified>
</cp:coreProperties>
</file>