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895"/>
        <w:gridCol w:w="2786"/>
        <w:gridCol w:w="1627"/>
      </w:tblGrid>
      <w:tr w:rsidR="000E646D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6C0EB0" w:rsidRDefault="004A4E27" w:rsidP="00DA22A4">
            <w:pPr>
              <w:jc w:val="center"/>
              <w:rPr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4AD0F9F6" w:rsidR="004A4E27" w:rsidRPr="006C0EB0" w:rsidRDefault="002D7C95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основной</w:t>
            </w:r>
            <w:r w:rsidR="004A4E27" w:rsidRPr="006C0EB0">
              <w:rPr>
                <w:sz w:val="24"/>
                <w:szCs w:val="24"/>
              </w:rPr>
              <w:t xml:space="preserve"> работы </w:t>
            </w:r>
            <w:r w:rsidR="007C423D">
              <w:rPr>
                <w:sz w:val="24"/>
                <w:szCs w:val="24"/>
              </w:rPr>
              <w:t>–</w:t>
            </w:r>
            <w:r w:rsidR="004A4E27" w:rsidRPr="006C0EB0">
              <w:rPr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C0E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6C0E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E646D" w:rsidRPr="00F12458" w14:paraId="3BA90116" w14:textId="77777777" w:rsidTr="000F2A09">
        <w:tc>
          <w:tcPr>
            <w:tcW w:w="1732" w:type="dxa"/>
            <w:shd w:val="clear" w:color="auto" w:fill="auto"/>
          </w:tcPr>
          <w:p w14:paraId="2F486591" w14:textId="35A30BE0" w:rsidR="009B7FAF" w:rsidRPr="00E949B0" w:rsidRDefault="001373EF" w:rsidP="0061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Распопова Светлана Сергеевна</w:t>
            </w:r>
          </w:p>
        </w:tc>
        <w:tc>
          <w:tcPr>
            <w:tcW w:w="3974" w:type="dxa"/>
            <w:shd w:val="clear" w:color="auto" w:fill="auto"/>
          </w:tcPr>
          <w:p w14:paraId="5BA79CA9" w14:textId="0C6C0A6C" w:rsidR="007C423D" w:rsidRPr="001373EF" w:rsidRDefault="0093703F" w:rsidP="001373E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</w:rPr>
            </w:pPr>
            <w:r w:rsidRPr="00E949B0">
              <w:rPr>
                <w:color w:val="000000"/>
                <w:szCs w:val="28"/>
                <w:shd w:val="clear" w:color="auto" w:fill="FFFFFF"/>
              </w:rPr>
              <w:t xml:space="preserve">Федеральное государственное </w:t>
            </w:r>
            <w:r w:rsidR="001373EF">
              <w:rPr>
                <w:color w:val="000000"/>
                <w:szCs w:val="28"/>
                <w:shd w:val="clear" w:color="auto" w:fill="FFFFFF"/>
              </w:rPr>
              <w:t>автономное</w:t>
            </w:r>
            <w:r w:rsidRPr="00E949B0">
              <w:rPr>
                <w:color w:val="000000"/>
                <w:szCs w:val="28"/>
                <w:shd w:val="clear" w:color="auto" w:fill="FFFFFF"/>
              </w:rPr>
              <w:t xml:space="preserve"> образовательное учреждение высшего образования</w:t>
            </w:r>
            <w:r w:rsidR="000E646D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E949B0">
              <w:rPr>
                <w:color w:val="000000"/>
                <w:szCs w:val="28"/>
                <w:shd w:val="clear" w:color="auto" w:fill="FFFFFF"/>
              </w:rPr>
              <w:t>«</w:t>
            </w:r>
            <w:r w:rsidR="001373EF">
              <w:rPr>
                <w:color w:val="000000"/>
                <w:szCs w:val="28"/>
                <w:shd w:val="clear" w:color="auto" w:fill="FFFFFF"/>
              </w:rPr>
              <w:t xml:space="preserve">Московский политехнический </w:t>
            </w:r>
            <w:r w:rsidR="006100E3" w:rsidRPr="005C3890">
              <w:rPr>
                <w:color w:val="000000"/>
                <w:szCs w:val="28"/>
                <w:shd w:val="clear" w:color="auto" w:fill="FFFFFF"/>
              </w:rPr>
              <w:t>университет</w:t>
            </w:r>
            <w:r w:rsidRPr="00E949B0">
              <w:rPr>
                <w:color w:val="000000"/>
                <w:szCs w:val="28"/>
                <w:shd w:val="clear" w:color="auto" w:fill="FFFFFF"/>
              </w:rPr>
              <w:t>»</w:t>
            </w:r>
            <w:r w:rsidR="00AC1ABB" w:rsidRPr="00E949B0">
              <w:rPr>
                <w:color w:val="000000"/>
                <w:szCs w:val="28"/>
                <w:shd w:val="clear" w:color="auto" w:fill="FFFFFF"/>
              </w:rPr>
              <w:t>,</w:t>
            </w:r>
            <w:r w:rsidR="00E949B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BE3D5F">
              <w:t xml:space="preserve">107023, </w:t>
            </w:r>
            <w:r w:rsidR="00E949B0">
              <w:rPr>
                <w:color w:val="000000"/>
                <w:szCs w:val="28"/>
                <w:shd w:val="clear" w:color="auto" w:fill="FFFFFF"/>
              </w:rPr>
              <w:t>Россия,</w:t>
            </w:r>
            <w:r w:rsidR="00430C45">
              <w:t xml:space="preserve"> </w:t>
            </w:r>
            <w:r w:rsidR="001373EF">
              <w:t>Москва,</w:t>
            </w:r>
            <w:r w:rsidR="009722F4">
              <w:t xml:space="preserve"> </w:t>
            </w:r>
            <w:r w:rsidR="001373EF">
              <w:t>ул. Большая Семёновская</w:t>
            </w:r>
            <w:r w:rsidR="009722F4">
              <w:t xml:space="preserve">, </w:t>
            </w:r>
            <w:r w:rsidR="001373EF">
              <w:t>38</w:t>
            </w:r>
            <w:r w:rsidR="00BE3D5F">
              <w:t>;</w:t>
            </w:r>
            <w:r w:rsidR="001373EF">
              <w:t xml:space="preserve"> +7 (495) 223-</w:t>
            </w:r>
            <w:r w:rsidR="001373EF" w:rsidRPr="001373EF">
              <w:rPr>
                <w:szCs w:val="28"/>
              </w:rPr>
              <w:t>05-23</w:t>
            </w:r>
            <w:r w:rsidR="00BE3D5F">
              <w:rPr>
                <w:szCs w:val="28"/>
              </w:rPr>
              <w:t>; электронная почта:</w:t>
            </w:r>
            <w:r w:rsidR="007C423D" w:rsidRPr="001373EF">
              <w:rPr>
                <w:szCs w:val="28"/>
              </w:rPr>
              <w:t xml:space="preserve"> </w:t>
            </w:r>
            <w:r w:rsidR="001373EF" w:rsidRPr="001373EF">
              <w:rPr>
                <w:szCs w:val="28"/>
              </w:rPr>
              <w:t>mospolytech@mospolytech.ru</w:t>
            </w:r>
            <w:r w:rsidR="00BE3D5F">
              <w:rPr>
                <w:szCs w:val="28"/>
              </w:rPr>
              <w:t>;</w:t>
            </w:r>
            <w:r w:rsidR="007C423D">
              <w:t xml:space="preserve"> </w:t>
            </w:r>
            <w:r w:rsidR="001373EF">
              <w:t>профессор</w:t>
            </w:r>
            <w:r w:rsidR="007C423D">
              <w:t xml:space="preserve"> кафедры </w:t>
            </w:r>
            <w:r w:rsidR="00CA13B4">
              <w:t>журналистики и массовых коммуникаций</w:t>
            </w:r>
            <w:r w:rsidR="008271F5">
              <w:t xml:space="preserve"> имени М. Ф. Ненашева</w:t>
            </w:r>
            <w:bookmarkStart w:id="0" w:name="_GoBack"/>
            <w:bookmarkEnd w:id="0"/>
            <w:r w:rsidR="008271F5">
              <w:t xml:space="preserve"> Института издательского дела и журналистики.</w:t>
            </w:r>
          </w:p>
          <w:p w14:paraId="7A4402FF" w14:textId="105A76B3" w:rsidR="00F507D2" w:rsidRPr="00E51F59" w:rsidRDefault="00F507D2" w:rsidP="007C423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14:paraId="1E33D917" w14:textId="7CDFEBF3" w:rsidR="004A4E27" w:rsidRPr="00E949B0" w:rsidRDefault="001373EF" w:rsidP="00DC32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Доктор </w:t>
            </w:r>
            <w:r w:rsidR="00837844" w:rsidRPr="00E949B0">
              <w:rPr>
                <w:szCs w:val="28"/>
              </w:rPr>
              <w:t xml:space="preserve">филологических наук, </w:t>
            </w:r>
            <w:r w:rsidR="00BE3D5F">
              <w:rPr>
                <w:szCs w:val="28"/>
              </w:rPr>
              <w:t>5.9.9.</w:t>
            </w:r>
            <w:r w:rsidR="00A2500B" w:rsidRPr="00E949B0">
              <w:rPr>
                <w:szCs w:val="28"/>
              </w:rPr>
              <w:t xml:space="preserve"> </w:t>
            </w:r>
            <w:r w:rsidR="007C423D">
              <w:rPr>
                <w:szCs w:val="28"/>
              </w:rPr>
              <w:t>–</w:t>
            </w:r>
            <w:r w:rsidR="00A2500B" w:rsidRPr="00E949B0">
              <w:rPr>
                <w:szCs w:val="28"/>
              </w:rPr>
              <w:t xml:space="preserve"> </w:t>
            </w:r>
            <w:r w:rsidR="00BE3D5F">
              <w:rPr>
                <w:szCs w:val="28"/>
              </w:rPr>
              <w:t>Медиакоммуникации и ж</w:t>
            </w:r>
            <w:r>
              <w:rPr>
                <w:szCs w:val="28"/>
              </w:rPr>
              <w:t>урналистика</w:t>
            </w:r>
            <w:r w:rsidR="00BE3D5F">
              <w:rPr>
                <w:szCs w:val="28"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14:paraId="461C02EC" w14:textId="051B9549" w:rsidR="004A4E27" w:rsidRPr="00E949B0" w:rsidRDefault="000E646D" w:rsidP="00DA22A4">
            <w:pPr>
              <w:jc w:val="center"/>
              <w:rPr>
                <w:szCs w:val="28"/>
              </w:rPr>
            </w:pPr>
            <w:r w:rsidRPr="002D7C95">
              <w:rPr>
                <w:szCs w:val="28"/>
              </w:rPr>
              <w:t>Доцент</w:t>
            </w:r>
          </w:p>
        </w:tc>
      </w:tr>
      <w:tr w:rsidR="004A4E27" w:rsidRPr="008E0CB3" w14:paraId="2E705FA9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134DE24F" w14:textId="6ED5680B" w:rsidR="007C423D" w:rsidRDefault="001373EF" w:rsidP="00AB6929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1373EF">
              <w:rPr>
                <w:color w:val="000000"/>
                <w:szCs w:val="28"/>
              </w:rPr>
              <w:t>Распопова,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 Этика сетевой коммуникации / 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Распопова // Пользовательский контент в современной коммуникации : Сборник материалов I Международной научно-практической конференции, Челябинск, 22–23 апреля 2021 года. – Челябинск</w:t>
            </w:r>
            <w:r>
              <w:rPr>
                <w:color w:val="000000"/>
                <w:szCs w:val="28"/>
              </w:rPr>
              <w:t xml:space="preserve"> </w:t>
            </w:r>
            <w:r w:rsidRPr="001373EF">
              <w:rPr>
                <w:color w:val="000000"/>
                <w:szCs w:val="28"/>
              </w:rPr>
              <w:t>: Челябинский государственный университет, 2021. – 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214</w:t>
            </w:r>
            <w:r>
              <w:rPr>
                <w:color w:val="000000"/>
                <w:szCs w:val="28"/>
              </w:rPr>
              <w:t>–</w:t>
            </w:r>
            <w:r w:rsidRPr="001373EF">
              <w:rPr>
                <w:color w:val="000000"/>
                <w:szCs w:val="28"/>
              </w:rPr>
              <w:t>217.</w:t>
            </w:r>
          </w:p>
          <w:p w14:paraId="782E3BDE" w14:textId="77777777" w:rsidR="00F20EE7" w:rsidRDefault="001373EF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1373EF">
              <w:rPr>
                <w:color w:val="000000"/>
                <w:szCs w:val="28"/>
              </w:rPr>
              <w:t>Распопова,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 От нарративной идентичности к нарративной социальности: что человек рассказывает о себе в блогах / 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Распопова // Челябинский гуманитарий. – 2020. – №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(51). – 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76</w:t>
            </w:r>
            <w:r>
              <w:rPr>
                <w:color w:val="000000"/>
                <w:szCs w:val="28"/>
              </w:rPr>
              <w:t>–</w:t>
            </w:r>
            <w:r w:rsidRPr="001373EF">
              <w:rPr>
                <w:color w:val="000000"/>
                <w:szCs w:val="28"/>
              </w:rPr>
              <w:t>80.</w:t>
            </w:r>
          </w:p>
          <w:p w14:paraId="2A9B1D70" w14:textId="5D1103C9" w:rsidR="002D411A" w:rsidRDefault="002D411A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2D411A">
              <w:rPr>
                <w:color w:val="000000"/>
                <w:szCs w:val="28"/>
              </w:rPr>
              <w:t>Распопова,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 Этический аспект медиа в эпоху постмодерна / 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Распопова // Знак: проблемное поле медиаобразования. – 2019. – №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(32). – 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119</w:t>
            </w:r>
            <w:r>
              <w:rPr>
                <w:color w:val="000000"/>
                <w:szCs w:val="28"/>
              </w:rPr>
              <w:t>–</w:t>
            </w:r>
            <w:r w:rsidRPr="002D411A">
              <w:rPr>
                <w:color w:val="000000"/>
                <w:szCs w:val="28"/>
              </w:rPr>
              <w:t>124.</w:t>
            </w:r>
          </w:p>
          <w:p w14:paraId="70CB207D" w14:textId="4FEF8CFA" w:rsidR="00FA50FA" w:rsidRPr="00FA50FA" w:rsidRDefault="00FA50FA" w:rsidP="00FA50FA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t xml:space="preserve">Raspopova, S. </w:t>
            </w:r>
            <w:r w:rsidRPr="008E0CB3">
              <w:rPr>
                <w:lang w:val="en-US"/>
              </w:rPr>
              <w:t>Misinformation as ignoring professional principles of journalism</w:t>
            </w:r>
            <w:r>
              <w:rPr>
                <w:lang w:val="en-US"/>
              </w:rPr>
              <w:t xml:space="preserve"> / S. S. Raspopova, E. N. Bogdan // </w:t>
            </w:r>
            <w:r w:rsidRPr="00474FAF">
              <w:rPr>
                <w:color w:val="000000"/>
                <w:szCs w:val="28"/>
                <w:shd w:val="clear" w:color="auto" w:fill="FFFFFF"/>
                <w:lang w:val="en-US"/>
              </w:rPr>
              <w:t xml:space="preserve">European Proceedings of Social and Behavioural Sciences. </w:t>
            </w:r>
            <w:r w:rsidRPr="008E0CB3">
              <w:rPr>
                <w:color w:val="000000"/>
                <w:szCs w:val="28"/>
                <w:shd w:val="clear" w:color="auto" w:fill="FFFFFF"/>
                <w:lang w:val="en-US"/>
              </w:rPr>
              <w:t xml:space="preserve">– </w:t>
            </w:r>
            <w:r w:rsidRPr="00474FAF">
              <w:rPr>
                <w:color w:val="000000"/>
                <w:szCs w:val="28"/>
                <w:shd w:val="clear" w:color="auto" w:fill="FFFFFF"/>
                <w:lang w:val="en-US"/>
              </w:rPr>
              <w:t>2019</w:t>
            </w:r>
            <w:r w:rsidRPr="008E0CB3">
              <w:rPr>
                <w:color w:val="000000"/>
                <w:szCs w:val="28"/>
                <w:shd w:val="clear" w:color="auto" w:fill="FFFFFF"/>
                <w:lang w:val="en-US"/>
              </w:rPr>
              <w:t>. –</w:t>
            </w:r>
            <w:r w:rsidRPr="00474FAF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r w:rsidRPr="008E0CB3">
              <w:rPr>
                <w:color w:val="000000"/>
                <w:szCs w:val="28"/>
                <w:shd w:val="clear" w:color="auto" w:fill="FFFFFF"/>
                <w:lang w:val="en-US"/>
              </w:rPr>
              <w:t>№ </w:t>
            </w:r>
            <w:r w:rsidRPr="00474FAF">
              <w:rPr>
                <w:color w:val="000000"/>
                <w:szCs w:val="28"/>
                <w:shd w:val="clear" w:color="auto" w:fill="FFFFFF"/>
                <w:lang w:val="en-US"/>
              </w:rPr>
              <w:t xml:space="preserve">66. </w:t>
            </w:r>
            <w:r w:rsidRPr="008E0CB3">
              <w:rPr>
                <w:color w:val="000000"/>
                <w:szCs w:val="28"/>
                <w:shd w:val="clear" w:color="auto" w:fill="FFFFFF"/>
                <w:lang w:val="en-US"/>
              </w:rPr>
              <w:t xml:space="preserve">– </w:t>
            </w:r>
            <w:r w:rsidRPr="00474FAF">
              <w:rPr>
                <w:color w:val="000000"/>
                <w:szCs w:val="28"/>
                <w:shd w:val="clear" w:color="auto" w:fill="FFFFFF"/>
                <w:lang w:val="en-US"/>
              </w:rPr>
              <w:t>Pp. </w:t>
            </w:r>
            <w:r w:rsidRPr="008E0CB3">
              <w:rPr>
                <w:color w:val="000000"/>
                <w:szCs w:val="28"/>
                <w:shd w:val="clear" w:color="auto" w:fill="FFFFFF"/>
                <w:lang w:val="en-US"/>
              </w:rPr>
              <w:t>456</w:t>
            </w:r>
            <w:r w:rsidRPr="00474FAF">
              <w:rPr>
                <w:color w:val="000000"/>
                <w:szCs w:val="28"/>
                <w:shd w:val="clear" w:color="auto" w:fill="FFFFFF"/>
                <w:lang w:val="en-US"/>
              </w:rPr>
              <w:t>–</w:t>
            </w:r>
            <w:r w:rsidRPr="008E0CB3">
              <w:rPr>
                <w:color w:val="000000"/>
                <w:szCs w:val="28"/>
                <w:shd w:val="clear" w:color="auto" w:fill="FFFFFF"/>
                <w:lang w:val="en-US"/>
              </w:rPr>
              <w:t>461</w:t>
            </w:r>
            <w:r w:rsidRPr="00474FAF">
              <w:rPr>
                <w:szCs w:val="28"/>
                <w:lang w:val="en-US"/>
              </w:rPr>
              <w:t>.</w:t>
            </w:r>
          </w:p>
          <w:p w14:paraId="093DAD27" w14:textId="77777777" w:rsidR="002D411A" w:rsidRDefault="002D411A" w:rsidP="002D411A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2D411A">
              <w:rPr>
                <w:color w:val="000000"/>
                <w:szCs w:val="28"/>
              </w:rPr>
              <w:t>Распопова,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 Субъекты информационной деятельности в медиаэтическом поле / 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Распопова // Знак: проблемное поле медиаобразования. – 2019. – №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(34). – 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185</w:t>
            </w:r>
            <w:r>
              <w:rPr>
                <w:color w:val="000000"/>
                <w:szCs w:val="28"/>
              </w:rPr>
              <w:t>–</w:t>
            </w:r>
            <w:r w:rsidRPr="002D411A">
              <w:rPr>
                <w:color w:val="000000"/>
                <w:szCs w:val="28"/>
              </w:rPr>
              <w:t>189.</w:t>
            </w:r>
          </w:p>
          <w:p w14:paraId="3371652F" w14:textId="1B132CC9" w:rsidR="002D411A" w:rsidRPr="002D411A" w:rsidRDefault="002D411A" w:rsidP="002D411A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2D411A">
              <w:rPr>
                <w:color w:val="000000"/>
                <w:szCs w:val="28"/>
              </w:rPr>
              <w:t>Распопова, С. С. Конвергентная редакция как очередной этап развития меди</w:t>
            </w:r>
            <w:r>
              <w:rPr>
                <w:color w:val="000000"/>
                <w:szCs w:val="28"/>
              </w:rPr>
              <w:t xml:space="preserve">а </w:t>
            </w:r>
            <w:r>
              <w:rPr>
                <w:rFonts w:eastAsia="TimesNewRomanPSMT"/>
                <w:szCs w:val="28"/>
              </w:rPr>
              <w:t xml:space="preserve">/ 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Распопова</w:t>
            </w:r>
            <w:r w:rsidRPr="002D411A">
              <w:rPr>
                <w:color w:val="000000"/>
                <w:szCs w:val="28"/>
              </w:rPr>
              <w:t xml:space="preserve"> // Судьба печатной прессы в эпоху Интернета</w:t>
            </w:r>
            <w:r w:rsidRPr="002D411A">
              <w:rPr>
                <w:rFonts w:eastAsia="TimesNewRomanPSMT"/>
                <w:szCs w:val="28"/>
              </w:rPr>
              <w:t>. – Челябинск : Изд</w:t>
            </w:r>
            <w:r>
              <w:rPr>
                <w:rFonts w:eastAsia="TimesNewRomanPSMT"/>
                <w:szCs w:val="28"/>
              </w:rPr>
              <w:t>ательст</w:t>
            </w:r>
            <w:r w:rsidRPr="002D411A">
              <w:rPr>
                <w:rFonts w:eastAsia="TimesNewRomanPSMT"/>
                <w:szCs w:val="28"/>
              </w:rPr>
              <w:t>во Челяб</w:t>
            </w:r>
            <w:r>
              <w:rPr>
                <w:rFonts w:eastAsia="TimesNewRomanPSMT"/>
                <w:szCs w:val="28"/>
              </w:rPr>
              <w:t>инского</w:t>
            </w:r>
            <w:r w:rsidRPr="002D411A">
              <w:rPr>
                <w:rFonts w:eastAsia="TimesNewRomanPSMT"/>
                <w:szCs w:val="28"/>
              </w:rPr>
              <w:t xml:space="preserve"> гос</w:t>
            </w:r>
            <w:r>
              <w:rPr>
                <w:rFonts w:eastAsia="TimesNewRomanPSMT"/>
                <w:szCs w:val="28"/>
              </w:rPr>
              <w:t xml:space="preserve">ударственного </w:t>
            </w:r>
            <w:r w:rsidRPr="002D411A">
              <w:rPr>
                <w:rFonts w:eastAsia="TimesNewRomanPSMT"/>
                <w:szCs w:val="28"/>
              </w:rPr>
              <w:t>ун</w:t>
            </w:r>
            <w:r>
              <w:rPr>
                <w:rFonts w:eastAsia="TimesNewRomanPSMT"/>
                <w:szCs w:val="28"/>
              </w:rPr>
              <w:t>иверсите</w:t>
            </w:r>
            <w:r w:rsidRPr="002D411A">
              <w:rPr>
                <w:rFonts w:eastAsia="TimesNewRomanPSMT"/>
                <w:szCs w:val="28"/>
              </w:rPr>
              <w:t>та, 2018. –</w:t>
            </w:r>
            <w:r>
              <w:rPr>
                <w:rFonts w:eastAsia="TimesNewRomanPSMT"/>
                <w:szCs w:val="28"/>
              </w:rPr>
              <w:t xml:space="preserve"> С. 92–98.</w:t>
            </w:r>
          </w:p>
          <w:p w14:paraId="0186330A" w14:textId="77777777" w:rsidR="002D411A" w:rsidRDefault="002D411A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2D411A">
              <w:rPr>
                <w:color w:val="000000"/>
                <w:szCs w:val="28"/>
              </w:rPr>
              <w:t>Распопова,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 Автор фейка как информационный мистификатор / 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Распопова // Известия Уральского федерального университета. Серия 1: Проблемы образования, науки и культуры. – 2018. – Т.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24. – №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(171). – 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32</w:t>
            </w:r>
            <w:r>
              <w:rPr>
                <w:color w:val="000000"/>
                <w:szCs w:val="28"/>
              </w:rPr>
              <w:t>–</w:t>
            </w:r>
            <w:r w:rsidRPr="002D411A">
              <w:rPr>
                <w:color w:val="000000"/>
                <w:szCs w:val="28"/>
              </w:rPr>
              <w:t>40.</w:t>
            </w:r>
          </w:p>
          <w:p w14:paraId="52D3D625" w14:textId="77777777" w:rsidR="002D411A" w:rsidRDefault="002D411A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2D411A">
              <w:rPr>
                <w:color w:val="000000"/>
                <w:szCs w:val="28"/>
              </w:rPr>
              <w:t>Распопова,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Визуализация как способ наглядного освещения смысла медиатекста </w:t>
            </w:r>
            <w:r>
              <w:rPr>
                <w:rFonts w:eastAsia="TimesNewRomanPSMT"/>
                <w:szCs w:val="28"/>
              </w:rPr>
              <w:t xml:space="preserve">/ 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1373EF">
              <w:rPr>
                <w:color w:val="000000"/>
                <w:szCs w:val="28"/>
              </w:rPr>
              <w:t>Распопова</w:t>
            </w:r>
            <w:r>
              <w:rPr>
                <w:color w:val="000000"/>
                <w:szCs w:val="28"/>
              </w:rPr>
              <w:t xml:space="preserve"> // </w:t>
            </w:r>
            <w:r w:rsidRPr="002D411A">
              <w:rPr>
                <w:color w:val="000000"/>
                <w:szCs w:val="28"/>
              </w:rPr>
              <w:t xml:space="preserve">Визуальный поворот в массовых коммуникациях. – Челябинск : Челябинский государственный университет, 2017. – </w:t>
            </w:r>
            <w:r>
              <w:rPr>
                <w:color w:val="000000"/>
                <w:szCs w:val="28"/>
              </w:rPr>
              <w:t>С. 41–65</w:t>
            </w:r>
            <w:r w:rsidRPr="002D411A">
              <w:rPr>
                <w:color w:val="000000"/>
                <w:szCs w:val="28"/>
              </w:rPr>
              <w:t>.</w:t>
            </w:r>
          </w:p>
          <w:p w14:paraId="5D9B6B4D" w14:textId="1FFF84A7" w:rsidR="008E0CB3" w:rsidRPr="00FA50FA" w:rsidRDefault="002D411A" w:rsidP="00FA50FA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2D411A">
              <w:rPr>
                <w:color w:val="000000"/>
                <w:szCs w:val="28"/>
              </w:rPr>
              <w:t>Распопова,</w:t>
            </w:r>
            <w:r w:rsidR="008E0CB3"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 w:rsidR="008E0CB3"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 СМИ и журналистика: назначение, характер деятельности / С.</w:t>
            </w:r>
            <w:r w:rsidR="00DC6922"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С.</w:t>
            </w:r>
            <w:r w:rsidR="00DC6922"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Распопова // Языковая норма и речевая практика в Оренбургском регионе : Материалы Международной научной конференции, Оренбург, 14 октября 2016 года / Оренбургский государственный педагогический университет. – Оренбург</w:t>
            </w:r>
            <w:r w:rsidR="007705C7">
              <w:rPr>
                <w:color w:val="000000"/>
                <w:szCs w:val="28"/>
              </w:rPr>
              <w:t xml:space="preserve"> </w:t>
            </w:r>
            <w:r w:rsidRPr="002D411A">
              <w:rPr>
                <w:color w:val="000000"/>
                <w:szCs w:val="28"/>
              </w:rPr>
              <w:t>: ООО "Издательство "Оренбургская книга"", 2016. – С.</w:t>
            </w:r>
            <w:r w:rsidR="007705C7">
              <w:rPr>
                <w:color w:val="000000"/>
                <w:szCs w:val="28"/>
              </w:rPr>
              <w:t> </w:t>
            </w:r>
            <w:r w:rsidRPr="002D411A">
              <w:rPr>
                <w:color w:val="000000"/>
                <w:szCs w:val="28"/>
              </w:rPr>
              <w:t>94</w:t>
            </w:r>
            <w:r w:rsidR="007705C7">
              <w:rPr>
                <w:color w:val="000000"/>
                <w:szCs w:val="28"/>
              </w:rPr>
              <w:t>–</w:t>
            </w:r>
            <w:r w:rsidRPr="002D411A">
              <w:rPr>
                <w:color w:val="000000"/>
                <w:szCs w:val="28"/>
              </w:rPr>
              <w:t>96.</w:t>
            </w:r>
          </w:p>
        </w:tc>
      </w:tr>
    </w:tbl>
    <w:p w14:paraId="2812A572" w14:textId="77777777" w:rsidR="004A4E27" w:rsidRPr="00BE3D5F" w:rsidRDefault="004A4E27" w:rsidP="00887092">
      <w:pPr>
        <w:ind w:firstLine="426"/>
        <w:jc w:val="both"/>
        <w:rPr>
          <w:color w:val="000000"/>
          <w:szCs w:val="28"/>
        </w:rPr>
      </w:pPr>
    </w:p>
    <w:p w14:paraId="6E61D217" w14:textId="77777777" w:rsidR="004A4E27" w:rsidRPr="00BE3D5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39C5A7BA" w14:textId="77777777" w:rsidR="004A4E27" w:rsidRPr="00BE3D5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6EC06FA5" w14:textId="77777777" w:rsidR="004A4E27" w:rsidRPr="00BE3D5F" w:rsidRDefault="004A4E27" w:rsidP="006D7CE4">
      <w:pPr>
        <w:ind w:left="4956"/>
        <w:rPr>
          <w:sz w:val="24"/>
          <w:szCs w:val="24"/>
        </w:rPr>
      </w:pPr>
    </w:p>
    <w:sectPr w:rsidR="004A4E27" w:rsidRPr="00BE3D5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5653" w14:textId="77777777" w:rsidR="00B15D55" w:rsidRDefault="00B15D55">
      <w:r>
        <w:separator/>
      </w:r>
    </w:p>
  </w:endnote>
  <w:endnote w:type="continuationSeparator" w:id="0">
    <w:p w14:paraId="0B305BE1" w14:textId="77777777" w:rsidR="00B15D55" w:rsidRDefault="00B1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A364" w14:textId="77777777" w:rsidR="00B15D55" w:rsidRDefault="00B15D55">
      <w:r>
        <w:separator/>
      </w:r>
    </w:p>
  </w:footnote>
  <w:footnote w:type="continuationSeparator" w:id="0">
    <w:p w14:paraId="487CD2E9" w14:textId="77777777" w:rsidR="00B15D55" w:rsidRDefault="00B1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0E4111"/>
    <w:multiLevelType w:val="hybridMultilevel"/>
    <w:tmpl w:val="947CF230"/>
    <w:lvl w:ilvl="0" w:tplc="6A32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4AFE"/>
    <w:rsid w:val="000208DD"/>
    <w:rsid w:val="00044378"/>
    <w:rsid w:val="00053E17"/>
    <w:rsid w:val="000A35B0"/>
    <w:rsid w:val="000B1BA0"/>
    <w:rsid w:val="000C23CE"/>
    <w:rsid w:val="000E646D"/>
    <w:rsid w:val="000F0484"/>
    <w:rsid w:val="000F2A09"/>
    <w:rsid w:val="001112F4"/>
    <w:rsid w:val="001373EF"/>
    <w:rsid w:val="00141346"/>
    <w:rsid w:val="00175A1E"/>
    <w:rsid w:val="00182E91"/>
    <w:rsid w:val="00192C53"/>
    <w:rsid w:val="001B3F84"/>
    <w:rsid w:val="001E2905"/>
    <w:rsid w:val="00206113"/>
    <w:rsid w:val="002208C2"/>
    <w:rsid w:val="002642B0"/>
    <w:rsid w:val="00281079"/>
    <w:rsid w:val="002C1CE4"/>
    <w:rsid w:val="002C38F5"/>
    <w:rsid w:val="002C40D0"/>
    <w:rsid w:val="002D411A"/>
    <w:rsid w:val="002D7C95"/>
    <w:rsid w:val="0031653B"/>
    <w:rsid w:val="00330E1F"/>
    <w:rsid w:val="003333D3"/>
    <w:rsid w:val="003C285E"/>
    <w:rsid w:val="003E21F9"/>
    <w:rsid w:val="003F0220"/>
    <w:rsid w:val="00430C45"/>
    <w:rsid w:val="004A16E6"/>
    <w:rsid w:val="004A4E27"/>
    <w:rsid w:val="004F4BD6"/>
    <w:rsid w:val="00517C21"/>
    <w:rsid w:val="00523B3A"/>
    <w:rsid w:val="00535610"/>
    <w:rsid w:val="005557F8"/>
    <w:rsid w:val="00574870"/>
    <w:rsid w:val="00592D36"/>
    <w:rsid w:val="005A41F0"/>
    <w:rsid w:val="005B1572"/>
    <w:rsid w:val="005C3890"/>
    <w:rsid w:val="005E6431"/>
    <w:rsid w:val="006100E3"/>
    <w:rsid w:val="00614B8B"/>
    <w:rsid w:val="00617A81"/>
    <w:rsid w:val="00624D6D"/>
    <w:rsid w:val="0063236B"/>
    <w:rsid w:val="006730A0"/>
    <w:rsid w:val="006B6A1C"/>
    <w:rsid w:val="006C0EB0"/>
    <w:rsid w:val="006D7CE4"/>
    <w:rsid w:val="00705512"/>
    <w:rsid w:val="00715F02"/>
    <w:rsid w:val="007705C7"/>
    <w:rsid w:val="00777301"/>
    <w:rsid w:val="0078227E"/>
    <w:rsid w:val="007B63C6"/>
    <w:rsid w:val="007C423D"/>
    <w:rsid w:val="007D1E58"/>
    <w:rsid w:val="007E0FBE"/>
    <w:rsid w:val="007F7EF7"/>
    <w:rsid w:val="00827144"/>
    <w:rsid w:val="008271F5"/>
    <w:rsid w:val="00837844"/>
    <w:rsid w:val="008501C3"/>
    <w:rsid w:val="00887092"/>
    <w:rsid w:val="008E0CB3"/>
    <w:rsid w:val="008E0E6A"/>
    <w:rsid w:val="00920E6D"/>
    <w:rsid w:val="0093703F"/>
    <w:rsid w:val="009424A2"/>
    <w:rsid w:val="009722F4"/>
    <w:rsid w:val="00973B30"/>
    <w:rsid w:val="00984A20"/>
    <w:rsid w:val="009A0F63"/>
    <w:rsid w:val="009B7FAF"/>
    <w:rsid w:val="009D463D"/>
    <w:rsid w:val="00A2500B"/>
    <w:rsid w:val="00A55CEA"/>
    <w:rsid w:val="00A7081A"/>
    <w:rsid w:val="00A709D7"/>
    <w:rsid w:val="00A77280"/>
    <w:rsid w:val="00A824E4"/>
    <w:rsid w:val="00AA17FE"/>
    <w:rsid w:val="00AB6929"/>
    <w:rsid w:val="00AC1ABB"/>
    <w:rsid w:val="00B15D55"/>
    <w:rsid w:val="00B202F6"/>
    <w:rsid w:val="00B22ABA"/>
    <w:rsid w:val="00B365C6"/>
    <w:rsid w:val="00BA7442"/>
    <w:rsid w:val="00BB1047"/>
    <w:rsid w:val="00BE3D5F"/>
    <w:rsid w:val="00C03309"/>
    <w:rsid w:val="00C35FCF"/>
    <w:rsid w:val="00C43480"/>
    <w:rsid w:val="00C65592"/>
    <w:rsid w:val="00C71E0D"/>
    <w:rsid w:val="00C96462"/>
    <w:rsid w:val="00CA13B4"/>
    <w:rsid w:val="00CB0930"/>
    <w:rsid w:val="00CD6E96"/>
    <w:rsid w:val="00CE754A"/>
    <w:rsid w:val="00D07240"/>
    <w:rsid w:val="00D23C4C"/>
    <w:rsid w:val="00D47C29"/>
    <w:rsid w:val="00D637E0"/>
    <w:rsid w:val="00D70C96"/>
    <w:rsid w:val="00DA22A4"/>
    <w:rsid w:val="00DC3259"/>
    <w:rsid w:val="00DC6922"/>
    <w:rsid w:val="00E118F3"/>
    <w:rsid w:val="00E51F59"/>
    <w:rsid w:val="00E949B0"/>
    <w:rsid w:val="00ED63AF"/>
    <w:rsid w:val="00ED6C3D"/>
    <w:rsid w:val="00EE2954"/>
    <w:rsid w:val="00F15499"/>
    <w:rsid w:val="00F16FA6"/>
    <w:rsid w:val="00F20EE7"/>
    <w:rsid w:val="00F507D2"/>
    <w:rsid w:val="00F51BAA"/>
    <w:rsid w:val="00F52039"/>
    <w:rsid w:val="00FA50FA"/>
    <w:rsid w:val="00FB790B"/>
    <w:rsid w:val="00FC091A"/>
    <w:rsid w:val="00FD1702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557F8"/>
    <w:pPr>
      <w:ind w:left="720"/>
      <w:contextualSpacing/>
    </w:pPr>
  </w:style>
  <w:style w:type="character" w:customStyle="1" w:styleId="1">
    <w:name w:val="Неразрешенное упоминание1"/>
    <w:basedOn w:val="a0"/>
    <w:rsid w:val="007C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2</cp:revision>
  <cp:lastPrinted>2021-09-12T06:09:00Z</cp:lastPrinted>
  <dcterms:created xsi:type="dcterms:W3CDTF">2021-10-26T05:27:00Z</dcterms:created>
  <dcterms:modified xsi:type="dcterms:W3CDTF">2021-10-26T05:27:00Z</dcterms:modified>
</cp:coreProperties>
</file>