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ED" w:rsidRDefault="00C75297">
      <w:pPr>
        <w:jc w:val="center"/>
        <w:rPr>
          <w:b/>
        </w:rPr>
      </w:pPr>
      <w:r>
        <w:rPr>
          <w:b/>
        </w:rPr>
        <w:t>СВЕДЕНИЯ</w:t>
      </w:r>
    </w:p>
    <w:p w:rsidR="00C037ED" w:rsidRDefault="00C75297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p w:rsidR="00C037ED" w:rsidRDefault="00C037ED">
      <w:pPr>
        <w:jc w:val="center"/>
        <w:rPr>
          <w:b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C037E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C037ED" w:rsidRDefault="00C0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="00FE3569">
              <w:rPr>
                <w:sz w:val="24"/>
                <w:szCs w:val="24"/>
              </w:rPr>
              <w:t>основной работы</w:t>
            </w:r>
            <w:r>
              <w:rPr>
                <w:sz w:val="24"/>
                <w:szCs w:val="24"/>
              </w:rPr>
              <w:t xml:space="preserve"> - полное наименование организации </w:t>
            </w:r>
            <w:r w:rsidR="00FE3569">
              <w:rPr>
                <w:sz w:val="24"/>
                <w:szCs w:val="24"/>
              </w:rPr>
              <w:t>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  <w:p w:rsidR="00FE3569" w:rsidRPr="00FE3569" w:rsidRDefault="00FE356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C037E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Казаков Юрий Борисович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ED" w:rsidRDefault="00C75297" w:rsidP="00FE3569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C037ED" w:rsidRDefault="00FE3569" w:rsidP="00FE3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r w:rsidR="00C75297">
              <w:rPr>
                <w:sz w:val="24"/>
                <w:szCs w:val="24"/>
              </w:rPr>
              <w:t>153003, Иваново, ул. Рабфаковская, д. 34,</w:t>
            </w:r>
            <w:r>
              <w:rPr>
                <w:sz w:val="24"/>
                <w:szCs w:val="24"/>
              </w:rPr>
              <w:t xml:space="preserve"> </w:t>
            </w:r>
            <w:r w:rsidR="00C75297">
              <w:rPr>
                <w:sz w:val="24"/>
                <w:szCs w:val="24"/>
              </w:rPr>
              <w:t>корп. А, ауд. 158</w:t>
            </w:r>
            <w:r w:rsidR="00C75297" w:rsidRPr="00FE3569">
              <w:rPr>
                <w:sz w:val="24"/>
                <w:szCs w:val="24"/>
              </w:rPr>
              <w:t>,</w:t>
            </w:r>
          </w:p>
          <w:p w:rsidR="00C037ED" w:rsidRDefault="00FE3569" w:rsidP="00FE35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Тел: </w:t>
            </w:r>
            <w:r w:rsidR="00C75297">
              <w:rPr>
                <w:color w:val="000000"/>
                <w:sz w:val="24"/>
                <w:szCs w:val="24"/>
                <w:shd w:val="clear" w:color="auto" w:fill="FFFFFF"/>
              </w:rPr>
              <w:t>+7 (4932) 269-706</w:t>
            </w:r>
          </w:p>
          <w:p w:rsidR="00C037ED" w:rsidRPr="00547FD3" w:rsidRDefault="00FE3569" w:rsidP="00FE3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547FD3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547FD3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C75297" w:rsidRPr="00FE3569">
              <w:rPr>
                <w:sz w:val="24"/>
                <w:szCs w:val="24"/>
                <w:shd w:val="clear" w:color="auto" w:fill="FFFFFF"/>
                <w:lang w:val="en-US"/>
              </w:rPr>
              <w:t>elmash</w:t>
            </w:r>
            <w:proofErr w:type="spellEnd"/>
            <w:r w:rsidR="00C75297" w:rsidRPr="00547FD3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C75297" w:rsidRPr="00FE3569">
              <w:rPr>
                <w:sz w:val="24"/>
                <w:szCs w:val="24"/>
                <w:shd w:val="clear" w:color="auto" w:fill="FFFFFF"/>
                <w:lang w:val="en-US"/>
              </w:rPr>
              <w:t>em</w:t>
            </w:r>
            <w:proofErr w:type="spellEnd"/>
            <w:r w:rsidR="00C75297" w:rsidRPr="00547FD3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75297" w:rsidRPr="00FE3569">
              <w:rPr>
                <w:sz w:val="24"/>
                <w:szCs w:val="24"/>
                <w:shd w:val="clear" w:color="auto" w:fill="FFFFFF"/>
                <w:lang w:val="en-US"/>
              </w:rPr>
              <w:t>ispu</w:t>
            </w:r>
            <w:proofErr w:type="spellEnd"/>
            <w:r w:rsidR="00C75297" w:rsidRPr="00547FD3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75297" w:rsidRPr="00FE3569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C75297" w:rsidRPr="00547FD3">
              <w:rPr>
                <w:sz w:val="24"/>
                <w:szCs w:val="24"/>
              </w:rPr>
              <w:t>,</w:t>
            </w:r>
          </w:p>
          <w:p w:rsidR="00C037ED" w:rsidRDefault="00C75297" w:rsidP="00FE3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электромеханики</w:t>
            </w:r>
          </w:p>
          <w:p w:rsidR="00C037ED" w:rsidRDefault="00C037E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доктор технических наук</w:t>
            </w:r>
          </w:p>
          <w:p w:rsidR="00C037ED" w:rsidRDefault="00C75297">
            <w:pPr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05.09.01 Электромеханика и электрические аппараты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C037ED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ind w:firstLine="709"/>
              <w:rPr>
                <w:b/>
              </w:rPr>
            </w:pPr>
            <w:r>
              <w:rPr>
                <w:sz w:val="24"/>
                <w:szCs w:val="24"/>
              </w:rPr>
              <w:t xml:space="preserve">Основные публикации по теме диссертации в рецензируемых научных изданиях за последние 5 лет </w:t>
            </w:r>
          </w:p>
        </w:tc>
      </w:tr>
      <w:tr w:rsidR="00C037ED" w:rsidRPr="00C30257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97" w:rsidRPr="00A66020" w:rsidRDefault="00713AD9" w:rsidP="00547FD3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pPr>
            <w:hyperlink r:id="rId5">
              <w:proofErr w:type="spellStart"/>
              <w:r w:rsidR="00C75297" w:rsidRPr="000A52C1">
                <w:rPr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Kazakov</w:t>
              </w:r>
              <w:proofErr w:type="spellEnd"/>
            </w:hyperlink>
            <w:r w:rsidR="00C75297" w:rsidRPr="000A52C1">
              <w:rPr>
                <w:lang w:val="en-US"/>
              </w:rPr>
              <w:t xml:space="preserve"> </w:t>
            </w:r>
            <w:proofErr w:type="spellStart"/>
            <w:r w:rsidR="00C75297" w:rsidRPr="000A52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Yu.B</w:t>
            </w:r>
            <w:proofErr w:type="spellEnd"/>
            <w:r w:rsidR="00C75297" w:rsidRPr="000A52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.,</w:t>
            </w:r>
            <w:r w:rsidR="00C75297" w:rsidRPr="000A52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hyperlink r:id="rId6">
              <w:r w:rsidR="00C75297" w:rsidRPr="000A52C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C75297" w:rsidRPr="000A52C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Palilov</w:t>
              </w:r>
              <w:proofErr w:type="spellEnd"/>
            </w:hyperlink>
            <w:r w:rsidR="00C75297" w:rsidRPr="000A52C1">
              <w:rPr>
                <w:lang w:val="en-US"/>
              </w:rPr>
              <w:t xml:space="preserve"> </w:t>
            </w:r>
            <w:r w:rsidR="00C75297" w:rsidRPr="000A52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 A.,</w:t>
            </w:r>
            <w:hyperlink r:id="rId7">
              <w:r w:rsidR="00C75297" w:rsidRPr="001A1AD9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C75297" w:rsidRPr="001A1AD9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Gulyaev</w:t>
              </w:r>
              <w:proofErr w:type="spellEnd"/>
            </w:hyperlink>
            <w:r w:rsidR="00C75297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I. V. </w:t>
            </w:r>
            <w:r w:rsidR="00C75297" w:rsidRPr="001A1AD9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 xml:space="preserve">Analysis of Electromechanical Processes in Asynchronous Machines during Tests by the Loading-Back Method with Energy Recovery in the Network // </w:t>
            </w:r>
            <w:hyperlink r:id="rId8">
              <w:r w:rsidR="00C75297" w:rsidRPr="001A1AD9">
                <w:rPr>
                  <w:rStyle w:val="a4"/>
                  <w:rFonts w:ascii="Times New Roman" w:hAnsi="Times New Roman"/>
                  <w:iCs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Russian Electrical Engineering</w:t>
              </w:r>
            </w:hyperlink>
            <w:r w:rsidR="00C75297" w:rsidRPr="001A1AD9">
              <w:rPr>
                <w:rStyle w:val="a4"/>
                <w:rFonts w:ascii="Times New Roman" w:hAnsi="Times New Roman"/>
                <w:iCs/>
                <w:color w:val="000000"/>
                <w:sz w:val="24"/>
                <w:szCs w:val="24"/>
                <w:u w:val="none"/>
                <w:lang w:val="en-US"/>
              </w:rPr>
              <w:t>.</w:t>
            </w:r>
            <w:r w:rsidR="00C75297" w:rsidRPr="001A1AD9">
              <w:rPr>
                <w:rStyle w:val="a4"/>
                <w:rFonts w:ascii="Times New Roman" w:hAnsi="Times New Roman"/>
                <w:i/>
                <w:iCs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r w:rsidR="00C75297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> </w:t>
            </w:r>
            <w:r w:rsidR="00C75297" w:rsidRPr="001A1AD9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softHyphen/>
              <w:t xml:space="preserve">2020 </w:t>
            </w:r>
            <w:r w:rsidR="00C75297" w:rsidRPr="001A1AD9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softHyphen/>
              <w:t>Vol. 91(1),</w:t>
            </w:r>
            <w:r w:rsidR="00C75297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> </w:t>
            </w:r>
            <w:r w:rsidR="00C75297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softHyphen/>
            </w:r>
            <w:r w:rsidR="00C75297" w:rsidRPr="001A1AD9">
              <w:rPr>
                <w:rStyle w:val="u-visually-hidden"/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>pp.</w:t>
            </w:r>
            <w:r w:rsidR="00C75297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 xml:space="preserve">1–7. </w:t>
            </w:r>
            <w:r w:rsidR="00C75297" w:rsidRPr="001A1AD9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  <w:lang w:val="en-US"/>
              </w:rPr>
              <w:t>(Scopus)</w:t>
            </w:r>
            <w:r w:rsidR="00C75297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="00C75297" w:rsidRPr="001A1A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0A52C1" w:rsidRPr="000A52C1" w:rsidRDefault="00C75297" w:rsidP="00547FD3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D43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8F8F8"/>
              </w:rPr>
              <w:t>Казаков Ю.Б.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, </w:t>
            </w:r>
            <w:r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Морозов Н.А</w:t>
            </w:r>
            <w:r w:rsidR="002D43F4"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., Океанский А.П., Шумилов Е.А.</w:t>
            </w:r>
            <w:r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Метод диагностики дефектов синхронных генераторов по изменениям в</w:t>
            </w:r>
            <w:r w:rsidR="002D43F4"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нешнего электромагнитного поля //</w:t>
            </w:r>
            <w:r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r w:rsidR="00A66020" w:rsidRPr="001A1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Вестник Ивановского государственного энергетического университета</w:t>
            </w:r>
            <w:r w:rsidR="00FA10DB"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  <w:r w:rsidR="00DB3C3D"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r w:rsidR="00DB3C3D"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softHyphen/>
            </w:r>
            <w:r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r w:rsidR="00DB3C3D"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2019. </w:t>
            </w:r>
            <w:r w:rsidR="00DB3C3D"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softHyphen/>
            </w:r>
            <w:r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№1. – С.55 </w:t>
            </w:r>
            <w:r w:rsidR="00F24D0B"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–</w:t>
            </w:r>
            <w:r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61</w:t>
            </w:r>
            <w:r w:rsidR="00F24D0B"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.    </w:t>
            </w:r>
            <w:r w:rsidR="00F24D0B" w:rsidRPr="001A1A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(ВАК, РИНЦ) </w:t>
            </w:r>
          </w:p>
          <w:p w:rsidR="000A52C1" w:rsidRPr="000A52C1" w:rsidRDefault="00713AD9" w:rsidP="00547FD3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hyperlink r:id="rId9">
              <w:proofErr w:type="spellStart"/>
              <w:r w:rsidR="00C75297" w:rsidRPr="000A52C1">
                <w:rPr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Kazakov</w:t>
              </w:r>
              <w:proofErr w:type="spellEnd"/>
            </w:hyperlink>
            <w:r w:rsidR="000A52C1" w:rsidRPr="000A52C1">
              <w:rPr>
                <w:lang w:val="en-US"/>
              </w:rPr>
              <w:t xml:space="preserve"> </w:t>
            </w:r>
            <w:proofErr w:type="spellStart"/>
            <w:r w:rsidR="000A52C1" w:rsidRPr="000A52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Yu.B</w:t>
            </w:r>
            <w:proofErr w:type="spellEnd"/>
            <w:r w:rsidR="000A52C1" w:rsidRPr="000A52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="00C75297" w:rsidRPr="000A52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,</w:t>
            </w:r>
            <w:r w:rsidR="00C75297" w:rsidRPr="000A52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hyperlink r:id="rId10">
              <w:r w:rsidR="00C75297" w:rsidRPr="001A1AD9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C75297" w:rsidRPr="001A1AD9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Morozov</w:t>
              </w:r>
              <w:proofErr w:type="spellEnd"/>
            </w:hyperlink>
            <w:r w:rsidR="000A52C1" w:rsidRPr="001A1AD9">
              <w:rPr>
                <w:lang w:val="en-US"/>
              </w:rPr>
              <w:t xml:space="preserve"> </w:t>
            </w:r>
            <w:r w:rsidR="000A52C1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A.N.</w:t>
            </w:r>
            <w:r w:rsidR="00C75297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hyperlink r:id="rId11">
              <w:r w:rsidR="00C75297" w:rsidRPr="001A1AD9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C75297" w:rsidRPr="001A1AD9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Gulyaev</w:t>
              </w:r>
              <w:proofErr w:type="spellEnd"/>
            </w:hyperlink>
            <w:r w:rsidR="000A52C1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C75297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0A52C1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 V.</w:t>
            </w:r>
            <w:r w:rsidR="00C75297" w:rsidRPr="001A1A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Simulative Asymmetry of the External Electromagnetic Field in the Case of D</w:t>
            </w:r>
            <w:r w:rsidR="00A66020" w:rsidRPr="001A1AD9">
              <w:rPr>
                <w:rFonts w:ascii="Times New Roman" w:hAnsi="Times New Roman"/>
                <w:sz w:val="24"/>
                <w:szCs w:val="24"/>
                <w:lang w:val="en-US"/>
              </w:rPr>
              <w:t>amage to Synchronous Generators //</w:t>
            </w:r>
            <w:r w:rsidR="00C75297" w:rsidRPr="001A1A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2">
              <w:r w:rsidR="00C75297" w:rsidRPr="001A1AD9">
                <w:rPr>
                  <w:rStyle w:val="a4"/>
                  <w:rFonts w:ascii="Times New Roman" w:hAnsi="Times New Roman"/>
                  <w:iCs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Russian Electrical Engineering</w:t>
              </w:r>
            </w:hyperlink>
            <w:r w:rsidR="00FA10DB" w:rsidRPr="001A1AD9">
              <w:rPr>
                <w:rStyle w:val="a4"/>
                <w:rFonts w:ascii="Times New Roman" w:hAnsi="Times New Roman"/>
                <w:iCs/>
                <w:color w:val="000000"/>
                <w:sz w:val="24"/>
                <w:szCs w:val="24"/>
                <w:u w:val="none"/>
                <w:lang w:val="en-US"/>
              </w:rPr>
              <w:t xml:space="preserve">. </w:t>
            </w:r>
            <w:r w:rsidR="00F24D0B" w:rsidRPr="001A1AD9">
              <w:rPr>
                <w:rStyle w:val="a4"/>
                <w:rFonts w:ascii="Times New Roman" w:hAnsi="Times New Roman"/>
                <w:i/>
                <w:iCs/>
                <w:color w:val="000000"/>
                <w:sz w:val="24"/>
                <w:szCs w:val="24"/>
                <w:u w:val="none"/>
                <w:lang w:val="en-US"/>
              </w:rPr>
              <w:softHyphen/>
            </w:r>
            <w:r w:rsidR="00C75297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> </w:t>
            </w:r>
            <w:r w:rsidR="00F24D0B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 xml:space="preserve">2019, </w:t>
            </w:r>
            <w:r w:rsidR="00F24D0B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softHyphen/>
            </w:r>
            <w:r w:rsidR="00F24D0B" w:rsidRPr="001A1AD9">
              <w:rPr>
                <w:rStyle w:val="u-visually-hidden"/>
                <w:rFonts w:ascii="Times New Roman" w:hAnsi="Times New Roman"/>
                <w:bCs/>
                <w:lang w:val="en-US"/>
              </w:rPr>
              <w:t>V</w:t>
            </w:r>
            <w:r w:rsidR="00C75297" w:rsidRPr="001A1AD9">
              <w:rPr>
                <w:rStyle w:val="u-visually-hidden"/>
                <w:rFonts w:ascii="Times New Roman" w:hAnsi="Times New Roman"/>
                <w:bCs/>
                <w:sz w:val="24"/>
                <w:szCs w:val="24"/>
                <w:shd w:val="clear" w:color="auto" w:fill="FCFCFC"/>
                <w:lang w:val="en-US"/>
              </w:rPr>
              <w:t>ol</w:t>
            </w:r>
            <w:r w:rsidR="00F24D0B" w:rsidRPr="001A1AD9">
              <w:rPr>
                <w:rStyle w:val="u-visually-hidden"/>
                <w:rFonts w:ascii="Times New Roman" w:hAnsi="Times New Roman"/>
                <w:bCs/>
                <w:sz w:val="24"/>
                <w:szCs w:val="24"/>
                <w:shd w:val="clear" w:color="auto" w:fill="FCFCFC"/>
                <w:lang w:val="en-US"/>
              </w:rPr>
              <w:t>.</w:t>
            </w:r>
            <w:r w:rsidR="00C75297" w:rsidRPr="001A1AD9">
              <w:rPr>
                <w:rFonts w:ascii="Times New Roman" w:hAnsi="Times New Roman"/>
                <w:bCs/>
                <w:sz w:val="24"/>
                <w:szCs w:val="24"/>
                <w:shd w:val="clear" w:color="auto" w:fill="FCFCFC"/>
                <w:lang w:val="en-US"/>
              </w:rPr>
              <w:t> 90</w:t>
            </w:r>
            <w:r w:rsidR="00FA10DB" w:rsidRPr="001A1AD9">
              <w:rPr>
                <w:rFonts w:ascii="Times New Roman" w:hAnsi="Times New Roman"/>
                <w:bCs/>
                <w:sz w:val="24"/>
                <w:szCs w:val="24"/>
                <w:shd w:val="clear" w:color="auto" w:fill="FCFCFC"/>
                <w:lang w:val="en-US"/>
              </w:rPr>
              <w:t xml:space="preserve"> (1)</w:t>
            </w:r>
            <w:r w:rsidR="00C75297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>, </w:t>
            </w:r>
            <w:r w:rsidR="00891D23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softHyphen/>
            </w:r>
            <w:r w:rsidR="00C75297" w:rsidRPr="001A1AD9">
              <w:rPr>
                <w:rStyle w:val="u-visually-hidden"/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>p</w:t>
            </w:r>
            <w:r w:rsidR="00DB3C3D" w:rsidRPr="001A1AD9">
              <w:rPr>
                <w:rStyle w:val="u-visually-hidden"/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 xml:space="preserve">p. </w:t>
            </w:r>
            <w:r w:rsidR="00891D23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>11-</w:t>
            </w:r>
            <w:r w:rsidR="00F24D0B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 xml:space="preserve">16.   </w:t>
            </w:r>
            <w:r w:rsidR="00F24D0B" w:rsidRPr="001A1AD9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  <w:lang w:val="en-US"/>
              </w:rPr>
              <w:t>(Scopus)</w:t>
            </w:r>
            <w:r w:rsidR="00F24D0B" w:rsidRPr="000A52C1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="00F24D0B" w:rsidRPr="000A52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75297" w:rsidRPr="00DB3C3D" w:rsidRDefault="00C75297" w:rsidP="00547FD3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</w:tabs>
              <w:spacing w:after="0" w:line="360" w:lineRule="auto"/>
              <w:ind w:left="42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2C1">
              <w:fldChar w:fldCharType="begin"/>
            </w:r>
            <w:r w:rsidRPr="00C75297">
              <w:rPr>
                <w:b/>
              </w:rPr>
              <w:instrText xml:space="preserve"> </w:instrText>
            </w:r>
            <w:r w:rsidRPr="000A52C1">
              <w:rPr>
                <w:b/>
                <w:lang w:val="en-US"/>
              </w:rPr>
              <w:instrText>HYPERLINK</w:instrText>
            </w:r>
            <w:r w:rsidRPr="00C75297">
              <w:rPr>
                <w:b/>
              </w:rPr>
              <w:instrText xml:space="preserve"> "</w:instrText>
            </w:r>
            <w:r w:rsidRPr="000A52C1">
              <w:rPr>
                <w:b/>
                <w:lang w:val="en-US"/>
              </w:rPr>
              <w:instrText>https</w:instrText>
            </w:r>
            <w:r w:rsidRPr="00C75297">
              <w:rPr>
                <w:b/>
              </w:rPr>
              <w:instrText>://</w:instrText>
            </w:r>
            <w:r w:rsidRPr="000A52C1">
              <w:rPr>
                <w:b/>
                <w:lang w:val="en-US"/>
              </w:rPr>
              <w:instrText>www</w:instrText>
            </w:r>
            <w:r w:rsidRPr="00C75297">
              <w:rPr>
                <w:b/>
              </w:rPr>
              <w:instrText>.</w:instrText>
            </w:r>
            <w:r w:rsidRPr="000A52C1">
              <w:rPr>
                <w:b/>
                <w:lang w:val="en-US"/>
              </w:rPr>
              <w:instrText>researchgate</w:instrText>
            </w:r>
            <w:r w:rsidRPr="00C75297">
              <w:rPr>
                <w:b/>
              </w:rPr>
              <w:instrText>.</w:instrText>
            </w:r>
            <w:r w:rsidRPr="000A52C1">
              <w:rPr>
                <w:b/>
                <w:lang w:val="en-US"/>
              </w:rPr>
              <w:instrText>net</w:instrText>
            </w:r>
            <w:r w:rsidRPr="00C75297">
              <w:rPr>
                <w:b/>
              </w:rPr>
              <w:instrText>/</w:instrText>
            </w:r>
            <w:r w:rsidRPr="000A52C1">
              <w:rPr>
                <w:b/>
                <w:lang w:val="en-US"/>
              </w:rPr>
              <w:instrText>scientific</w:instrText>
            </w:r>
            <w:r w:rsidRPr="00C75297">
              <w:rPr>
                <w:b/>
              </w:rPr>
              <w:instrText>-</w:instrText>
            </w:r>
            <w:r w:rsidRPr="000A52C1">
              <w:rPr>
                <w:b/>
                <w:lang w:val="en-US"/>
              </w:rPr>
              <w:instrText>contributions</w:instrText>
            </w:r>
            <w:r w:rsidRPr="00C75297">
              <w:rPr>
                <w:b/>
              </w:rPr>
              <w:instrText>/2065631154-</w:instrText>
            </w:r>
            <w:r w:rsidRPr="000A52C1">
              <w:rPr>
                <w:b/>
                <w:lang w:val="en-US"/>
              </w:rPr>
              <w:instrText>YuB</w:instrText>
            </w:r>
            <w:r w:rsidRPr="00C75297">
              <w:rPr>
                <w:b/>
              </w:rPr>
              <w:instrText>-</w:instrText>
            </w:r>
            <w:r w:rsidRPr="000A52C1">
              <w:rPr>
                <w:b/>
                <w:lang w:val="en-US"/>
              </w:rPr>
              <w:instrText>Kazakov</w:instrText>
            </w:r>
            <w:r w:rsidRPr="00C75297">
              <w:rPr>
                <w:b/>
              </w:rPr>
              <w:instrText>" \</w:instrText>
            </w:r>
            <w:r w:rsidRPr="000A52C1">
              <w:rPr>
                <w:b/>
                <w:lang w:val="en-US"/>
              </w:rPr>
              <w:instrText>h</w:instrText>
            </w:r>
            <w:r w:rsidRPr="00C75297">
              <w:rPr>
                <w:b/>
              </w:rPr>
              <w:instrText xml:space="preserve"> </w:instrText>
            </w:r>
            <w:r w:rsidRPr="000A52C1">
              <w:fldChar w:fldCharType="separate"/>
            </w:r>
            <w:r w:rsidRPr="00C75297">
              <w:rPr>
                <w:rStyle w:val="a4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Pr="00FE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Бирюков А.Н., Воронин С.М., </w:t>
            </w:r>
            <w:r w:rsidRPr="001A1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Шумилов Е.А., </w:t>
            </w:r>
            <w:r w:rsidRPr="001A1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Казаков Ю.Б.</w:t>
            </w:r>
            <w:r w:rsidRPr="001A1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Методика выбора параметров обмотки статора асинхронных двигателей общепромышленного исполнения для частотно-</w:t>
            </w:r>
            <w:r w:rsidRPr="001A1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регулируемого электропривода // Вестник Ивановского государственного энергетического университета. </w:t>
            </w:r>
            <w:r w:rsidRPr="001A1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2018. </w:t>
            </w:r>
            <w:r w:rsidRPr="001A1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№ 2. </w:t>
            </w:r>
            <w:r w:rsidRPr="001A1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 С. 41-49.  </w:t>
            </w:r>
            <w:r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1A1A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(ВАК, РИНЦ)</w:t>
            </w:r>
            <w:r w:rsidRPr="001A1AD9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  <w:p w:rsidR="00C037ED" w:rsidRPr="000A52C1" w:rsidRDefault="00C75297" w:rsidP="00547FD3">
            <w:pPr>
              <w:pStyle w:val="aa"/>
              <w:numPr>
                <w:ilvl w:val="0"/>
                <w:numId w:val="1"/>
              </w:numPr>
              <w:shd w:val="clear" w:color="auto" w:fill="FCFCFC"/>
              <w:tabs>
                <w:tab w:val="clear" w:pos="644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52C1">
              <w:rPr>
                <w:rStyle w:val="a4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>Kazakov</w:t>
            </w:r>
            <w:proofErr w:type="spellEnd"/>
            <w:r w:rsidRPr="000A52C1">
              <w:rPr>
                <w:rStyle w:val="a4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="000A52C1" w:rsidRPr="000A52C1">
              <w:rPr>
                <w:lang w:val="en-US"/>
              </w:rPr>
              <w:t xml:space="preserve"> </w:t>
            </w:r>
            <w:proofErr w:type="spellStart"/>
            <w:r w:rsidR="000A52C1" w:rsidRPr="000A52C1">
              <w:rPr>
                <w:rStyle w:val="a4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>Yu.B</w:t>
            </w:r>
            <w:proofErr w:type="spellEnd"/>
            <w:r w:rsidR="000A52C1" w:rsidRPr="000A52C1">
              <w:rPr>
                <w:rStyle w:val="a4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Pr="000A52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</w:t>
            </w:r>
            <w:r w:rsidRPr="000A52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3">
              <w:r w:rsidRPr="001A1AD9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Pr="001A1AD9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Morozov</w:t>
              </w:r>
              <w:proofErr w:type="spellEnd"/>
            </w:hyperlink>
            <w:r w:rsidR="000A52C1" w:rsidRPr="001A1AD9">
              <w:rPr>
                <w:lang w:val="en-US"/>
              </w:rPr>
              <w:t xml:space="preserve"> </w:t>
            </w:r>
            <w:r w:rsidR="000A52C1" w:rsidRPr="001A1AD9"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N.A.</w:t>
            </w:r>
            <w:r w:rsidRPr="001A1A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hyperlink r:id="rId14">
              <w:r w:rsidRPr="001A1AD9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Pr="001A1AD9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Nesterov</w:t>
              </w:r>
              <w:proofErr w:type="spellEnd"/>
            </w:hyperlink>
            <w:r w:rsidRPr="001A1A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0A52C1" w:rsidRPr="001A1AD9">
              <w:rPr>
                <w:lang w:val="en-US"/>
              </w:rPr>
              <w:t xml:space="preserve"> </w:t>
            </w:r>
            <w:r w:rsidR="000A52C1" w:rsidRPr="001A1A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S.A.</w:t>
            </w:r>
            <w:r w:rsidRPr="001A1A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Development of models of the magnetorh</w:t>
            </w:r>
            <w:r w:rsidR="000A52C1" w:rsidRPr="001A1A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eological fluid damper //</w:t>
            </w:r>
            <w:r w:rsidRPr="001A1A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5">
              <w:r w:rsidRPr="001A1AD9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Journal of Magnetism and Magnetic Materials</w:t>
              </w:r>
            </w:hyperlink>
            <w:r w:rsidR="00891D23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891D23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oftHyphen/>
              <w:t xml:space="preserve"> 2017</w:t>
            </w:r>
            <w:r w:rsidR="000A52C1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="00891D23" w:rsidRPr="001A1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1D23" w:rsidRPr="001A1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891D23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Vol.431, </w:t>
            </w:r>
            <w:r w:rsidR="00891D23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oftHyphen/>
              <w:t xml:space="preserve"> pp.269-272.  </w:t>
            </w:r>
            <w:r w:rsidR="00891D23" w:rsidRPr="001A1AD9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  <w:lang w:val="en-US"/>
              </w:rPr>
              <w:t>(Scopus)</w:t>
            </w:r>
            <w:r w:rsidR="00891D23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="00891D23" w:rsidRPr="001A1A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0A52C1" w:rsidRDefault="00C75297" w:rsidP="00547FD3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</w:tabs>
              <w:spacing w:after="0" w:line="360" w:lineRule="auto"/>
              <w:ind w:left="42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Шумилов Е.А., </w:t>
            </w:r>
            <w:proofErr w:type="spellStart"/>
            <w:r w:rsidRPr="00FE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Гнутов</w:t>
            </w:r>
            <w:proofErr w:type="spellEnd"/>
            <w:r w:rsidRPr="00FE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С.К., </w:t>
            </w:r>
            <w:proofErr w:type="spellStart"/>
            <w:r w:rsidRPr="00FE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Тамьяров</w:t>
            </w:r>
            <w:proofErr w:type="spellEnd"/>
            <w:r w:rsidRPr="00FE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А.В., </w:t>
            </w:r>
            <w:r w:rsidRPr="00DB3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Казаков Ю.Б.</w:t>
            </w:r>
            <w:r w:rsidRPr="00FE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3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B3C3D" w:rsidRPr="00FE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ценка влияния </w:t>
            </w:r>
            <w:proofErr w:type="spellStart"/>
            <w:r w:rsidR="00DB3C3D" w:rsidRPr="00FE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несинусоидальности</w:t>
            </w:r>
            <w:proofErr w:type="spellEnd"/>
            <w:r w:rsidR="00DB3C3D" w:rsidRPr="00FE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питающего напряжения на напряжения смятия зубцов асинхронных двигател</w:t>
            </w:r>
            <w:r w:rsidR="00DB3C3D" w:rsidRPr="00FE3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ей </w:t>
            </w:r>
            <w:r w:rsidR="00DB3C3D" w:rsidRPr="00DB3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// </w:t>
            </w:r>
            <w:r w:rsidRPr="00FE3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Вестник Ивановского государственно</w:t>
            </w:r>
            <w:r w:rsidR="00F24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энергетического университета</w:t>
            </w:r>
            <w:r w:rsidR="001A1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3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B3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2017. </w:t>
            </w:r>
            <w:r w:rsidR="00DB3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B3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7D6309" w:rsidRPr="00DB3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7D6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6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B3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33-39.</w:t>
            </w:r>
            <w:r w:rsidR="00F24D0B" w:rsidRPr="00F24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24D0B" w:rsidRPr="00F24D0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(ВАК, РИНЦ)</w:t>
            </w:r>
          </w:p>
          <w:p w:rsidR="00C30257" w:rsidRPr="00C30257" w:rsidRDefault="00C75297" w:rsidP="00547FD3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</w:tabs>
              <w:spacing w:after="0" w:line="360" w:lineRule="auto"/>
              <w:ind w:left="42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Шишкин В.П., </w:t>
            </w:r>
            <w:r w:rsidRPr="000A52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Казаков Ю.Б.</w:t>
            </w:r>
            <w:r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C3D"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r w:rsidR="007D6309"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ЭДС</w:t>
            </w:r>
            <w:r w:rsidR="00DB3C3D"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главных размеров торцевых магнитоэлектрических генераторов с </w:t>
            </w:r>
            <w:proofErr w:type="spellStart"/>
            <w:r w:rsidR="00DB3C3D"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беспазовым</w:t>
            </w:r>
            <w:proofErr w:type="spellEnd"/>
            <w:r w:rsidR="00DB3C3D"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сердечником статора и кольцевой обмоткой </w:t>
            </w:r>
            <w:r w:rsidR="007D6309"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якоря // Вестник</w:t>
            </w:r>
            <w:r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Ивановского государственно</w:t>
            </w:r>
            <w:r w:rsid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1A1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энергетического университета.</w:t>
            </w:r>
            <w:r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C3D"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0A52C1"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2016.</w:t>
            </w:r>
            <w:r w:rsidR="000A52C1"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C3D"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0A52C1"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3. </w:t>
            </w:r>
            <w:r w:rsidR="00DB3C3D"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0A52C1"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63-67.</w:t>
            </w:r>
            <w:r w:rsidR="00F24D0B" w:rsidRPr="000A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24D0B" w:rsidRPr="000A52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(ВАК, РИНЦ)</w:t>
            </w:r>
          </w:p>
          <w:p w:rsidR="006632EA" w:rsidRPr="006632EA" w:rsidRDefault="006632EA" w:rsidP="00713AD9">
            <w:pPr>
              <w:pStyle w:val="aa"/>
              <w:shd w:val="clear" w:color="auto" w:fill="FFFFFF"/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007327" w:rsidRPr="00C30257" w:rsidRDefault="00007327" w:rsidP="00C75297">
            <w:pPr>
              <w:pStyle w:val="aa"/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C037ED" w:rsidRPr="00C30257" w:rsidRDefault="00C037ED">
      <w:pPr>
        <w:rPr>
          <w:sz w:val="24"/>
          <w:szCs w:val="24"/>
          <w:lang w:val="en-US"/>
        </w:rPr>
      </w:pPr>
    </w:p>
    <w:sectPr w:rsidR="00C037ED" w:rsidRPr="00C30257">
      <w:pgSz w:w="12240" w:h="15840"/>
      <w:pgMar w:top="1134" w:right="851" w:bottom="113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45A"/>
    <w:multiLevelType w:val="multilevel"/>
    <w:tmpl w:val="8C504E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136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4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3524"/>
        </w:tabs>
        <w:ind w:left="6404" w:hanging="180"/>
      </w:pPr>
    </w:lvl>
  </w:abstractNum>
  <w:abstractNum w:abstractNumId="1" w15:restartNumberingAfterBreak="0">
    <w:nsid w:val="50AA4B95"/>
    <w:multiLevelType w:val="multilevel"/>
    <w:tmpl w:val="89FAB3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ED"/>
    <w:rsid w:val="00007327"/>
    <w:rsid w:val="000A52C1"/>
    <w:rsid w:val="00111867"/>
    <w:rsid w:val="00147996"/>
    <w:rsid w:val="001A1AD9"/>
    <w:rsid w:val="002D43F4"/>
    <w:rsid w:val="00547FD3"/>
    <w:rsid w:val="005B098A"/>
    <w:rsid w:val="006632EA"/>
    <w:rsid w:val="00713AD9"/>
    <w:rsid w:val="007D6309"/>
    <w:rsid w:val="00891D23"/>
    <w:rsid w:val="009D623D"/>
    <w:rsid w:val="00A4496C"/>
    <w:rsid w:val="00A66020"/>
    <w:rsid w:val="00C037ED"/>
    <w:rsid w:val="00C30257"/>
    <w:rsid w:val="00C75297"/>
    <w:rsid w:val="00D2073F"/>
    <w:rsid w:val="00DB3C3D"/>
    <w:rsid w:val="00F24D0B"/>
    <w:rsid w:val="00FA10DB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A9DC"/>
  <w15:docId w15:val="{CCA3349D-8600-44C6-8AF8-37BA43F7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5">
    <w:name w:val="heading 5"/>
    <w:basedOn w:val="a"/>
    <w:link w:val="50"/>
    <w:uiPriority w:val="9"/>
    <w:qFormat/>
    <w:rsid w:val="00C30257"/>
    <w:pPr>
      <w:suppressAutoHyphens w:val="0"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character" w:styleId="a5">
    <w:name w:val="FollowedHyperlink"/>
    <w:basedOn w:val="a0"/>
    <w:rsid w:val="004051B2"/>
    <w:rPr>
      <w:color w:val="800080" w:themeColor="followedHyperlink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footnote text"/>
    <w:basedOn w:val="a"/>
    <w:semiHidden/>
    <w:rsid w:val="004A4E27"/>
    <w:pPr>
      <w:overflowPunct w:val="0"/>
      <w:textAlignment w:val="auto"/>
    </w:pPr>
    <w:rPr>
      <w:sz w:val="20"/>
    </w:rPr>
  </w:style>
  <w:style w:type="paragraph" w:styleId="aa">
    <w:name w:val="List Paragraph"/>
    <w:basedOn w:val="a"/>
    <w:uiPriority w:val="34"/>
    <w:qFormat/>
    <w:rsid w:val="002F0EB4"/>
    <w:pPr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30257"/>
    <w:rPr>
      <w:b/>
      <w:bCs/>
    </w:rPr>
  </w:style>
  <w:style w:type="character" w:customStyle="1" w:styleId="linktext">
    <w:name w:val="link__text"/>
    <w:basedOn w:val="a0"/>
    <w:rsid w:val="00C30257"/>
  </w:style>
  <w:style w:type="character" w:customStyle="1" w:styleId="text-meta">
    <w:name w:val="text-meta"/>
    <w:basedOn w:val="a0"/>
    <w:rsid w:val="00C3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journal/11979" TargetMode="External"/><Relationship Id="rId13" Type="http://schemas.openxmlformats.org/officeDocument/2006/relationships/hyperlink" Target="https://www.researchgate.net/scientific-contributions/2080661098-NA-Morozov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https://link.springer.com/journal/1197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https://www.researchgate.net/journal/0304-8853_Journal_of_Magnetism_and_Magnetic_Materials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s://www.researchgate.net/scientific-contributions/2080662692-SA-Neste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Южно-Уральский государственный университет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dc:description/>
  <cp:lastModifiedBy>Мазаева Людмила Николаевна</cp:lastModifiedBy>
  <cp:revision>2</cp:revision>
  <dcterms:created xsi:type="dcterms:W3CDTF">2021-04-30T09:26:00Z</dcterms:created>
  <dcterms:modified xsi:type="dcterms:W3CDTF">2021-04-30T09:26:00Z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Южно-Уральский государственный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