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A7BC19" w14:textId="77777777" w:rsidR="00300268" w:rsidRPr="00056179" w:rsidRDefault="00300268" w:rsidP="00300268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056179">
        <w:rPr>
          <w:b/>
          <w:sz w:val="24"/>
          <w:szCs w:val="24"/>
        </w:rPr>
        <w:t>СВЕДЕНИЯ</w:t>
      </w:r>
    </w:p>
    <w:p w14:paraId="25E7CD2C" w14:textId="77777777" w:rsidR="00300268" w:rsidRPr="00056179" w:rsidRDefault="00300268" w:rsidP="00300268">
      <w:pPr>
        <w:jc w:val="center"/>
        <w:rPr>
          <w:b/>
          <w:sz w:val="24"/>
          <w:szCs w:val="24"/>
        </w:rPr>
      </w:pPr>
      <w:r w:rsidRPr="00056179">
        <w:rPr>
          <w:b/>
          <w:sz w:val="24"/>
          <w:szCs w:val="24"/>
        </w:rPr>
        <w:t>об официальном оппоненте</w:t>
      </w:r>
    </w:p>
    <w:p w14:paraId="48B6CC67" w14:textId="77777777" w:rsidR="00300268" w:rsidRPr="00797301" w:rsidRDefault="00300268" w:rsidP="00300268">
      <w:pPr>
        <w:jc w:val="center"/>
        <w:rPr>
          <w:b/>
          <w:sz w:val="24"/>
          <w:szCs w:val="24"/>
        </w:rPr>
      </w:pPr>
    </w:p>
    <w:tbl>
      <w:tblPr>
        <w:tblW w:w="9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4395"/>
        <w:gridCol w:w="2126"/>
        <w:gridCol w:w="1559"/>
        <w:gridCol w:w="16"/>
      </w:tblGrid>
      <w:tr w:rsidR="00797301" w:rsidRPr="00797301" w14:paraId="5F623254" w14:textId="77777777" w:rsidTr="00E40079">
        <w:trPr>
          <w:gridAfter w:val="1"/>
          <w:wAfter w:w="16" w:type="dxa"/>
        </w:trPr>
        <w:tc>
          <w:tcPr>
            <w:tcW w:w="1809" w:type="dxa"/>
            <w:shd w:val="clear" w:color="auto" w:fill="auto"/>
          </w:tcPr>
          <w:p w14:paraId="27CC66D5" w14:textId="77777777" w:rsidR="00300268" w:rsidRPr="00797301" w:rsidRDefault="00300268" w:rsidP="00E40079">
            <w:pPr>
              <w:jc w:val="center"/>
              <w:rPr>
                <w:sz w:val="24"/>
                <w:szCs w:val="24"/>
              </w:rPr>
            </w:pPr>
            <w:r w:rsidRPr="00797301">
              <w:rPr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4395" w:type="dxa"/>
            <w:shd w:val="clear" w:color="auto" w:fill="auto"/>
          </w:tcPr>
          <w:p w14:paraId="6791C3EE" w14:textId="77777777" w:rsidR="00300268" w:rsidRPr="00797301" w:rsidRDefault="00300268" w:rsidP="00E40079">
            <w:pPr>
              <w:jc w:val="center"/>
              <w:rPr>
                <w:b/>
                <w:sz w:val="24"/>
                <w:szCs w:val="24"/>
              </w:rPr>
            </w:pPr>
            <w:r w:rsidRPr="00797301">
              <w:rPr>
                <w:sz w:val="24"/>
                <w:szCs w:val="24"/>
              </w:rPr>
              <w:t>Место основной работы - полное наименование организации (с указанием полного почтового адреса, телефона (при наличии), адреса электронной почты (при наличии)), должность, занимаемая им в этой организации (полностью с указанием структурного подразделения)</w:t>
            </w:r>
          </w:p>
        </w:tc>
        <w:tc>
          <w:tcPr>
            <w:tcW w:w="2126" w:type="dxa"/>
            <w:shd w:val="clear" w:color="auto" w:fill="auto"/>
          </w:tcPr>
          <w:p w14:paraId="5E167766" w14:textId="77777777" w:rsidR="00300268" w:rsidRPr="00797301" w:rsidRDefault="00300268" w:rsidP="00E40079">
            <w:pPr>
              <w:jc w:val="center"/>
              <w:rPr>
                <w:b/>
                <w:sz w:val="24"/>
                <w:szCs w:val="24"/>
              </w:rPr>
            </w:pPr>
            <w:r w:rsidRPr="00797301">
              <w:rPr>
                <w:sz w:val="24"/>
                <w:szCs w:val="24"/>
              </w:rPr>
              <w:t>Ученая степень (с указанием отрасли наук, шифра и наименования научной специальности, по которой им защищена диссертация в соответствии с действующей Номенклатурой специальностей научных работников)</w:t>
            </w:r>
          </w:p>
        </w:tc>
        <w:tc>
          <w:tcPr>
            <w:tcW w:w="1559" w:type="dxa"/>
            <w:shd w:val="clear" w:color="auto" w:fill="auto"/>
          </w:tcPr>
          <w:p w14:paraId="1EEF5A26" w14:textId="77777777" w:rsidR="00300268" w:rsidRPr="00797301" w:rsidRDefault="00300268" w:rsidP="00E40079">
            <w:pPr>
              <w:jc w:val="center"/>
              <w:rPr>
                <w:b/>
                <w:sz w:val="24"/>
                <w:szCs w:val="24"/>
              </w:rPr>
            </w:pPr>
            <w:r w:rsidRPr="00797301">
              <w:rPr>
                <w:sz w:val="24"/>
                <w:szCs w:val="24"/>
              </w:rPr>
              <w:t xml:space="preserve">Ученое звание </w:t>
            </w:r>
          </w:p>
        </w:tc>
      </w:tr>
      <w:tr w:rsidR="00797301" w:rsidRPr="00797301" w14:paraId="77CBFBBE" w14:textId="77777777" w:rsidTr="00E40079">
        <w:trPr>
          <w:gridAfter w:val="1"/>
          <w:wAfter w:w="16" w:type="dxa"/>
          <w:trHeight w:val="2670"/>
        </w:trPr>
        <w:tc>
          <w:tcPr>
            <w:tcW w:w="1809" w:type="dxa"/>
            <w:shd w:val="clear" w:color="auto" w:fill="auto"/>
          </w:tcPr>
          <w:p w14:paraId="664D604D" w14:textId="77777777" w:rsidR="00234A7B" w:rsidRPr="00797301" w:rsidRDefault="00234A7B" w:rsidP="00E40079">
            <w:pPr>
              <w:jc w:val="center"/>
              <w:rPr>
                <w:sz w:val="24"/>
                <w:szCs w:val="24"/>
              </w:rPr>
            </w:pPr>
            <w:proofErr w:type="spellStart"/>
            <w:r w:rsidRPr="00797301">
              <w:rPr>
                <w:sz w:val="24"/>
                <w:szCs w:val="24"/>
              </w:rPr>
              <w:t>Худин</w:t>
            </w:r>
            <w:proofErr w:type="spellEnd"/>
            <w:r w:rsidRPr="00797301">
              <w:rPr>
                <w:sz w:val="24"/>
                <w:szCs w:val="24"/>
              </w:rPr>
              <w:t xml:space="preserve"> </w:t>
            </w:r>
          </w:p>
          <w:p w14:paraId="5531A824" w14:textId="3BE1F3A9" w:rsidR="00787413" w:rsidRPr="00797301" w:rsidRDefault="00234A7B" w:rsidP="00E40079">
            <w:pPr>
              <w:jc w:val="center"/>
              <w:rPr>
                <w:sz w:val="24"/>
                <w:szCs w:val="24"/>
              </w:rPr>
            </w:pPr>
            <w:r w:rsidRPr="00797301">
              <w:rPr>
                <w:sz w:val="24"/>
                <w:szCs w:val="24"/>
              </w:rPr>
              <w:t>Алексей Александрович</w:t>
            </w:r>
          </w:p>
        </w:tc>
        <w:tc>
          <w:tcPr>
            <w:tcW w:w="4395" w:type="dxa"/>
            <w:shd w:val="clear" w:color="auto" w:fill="auto"/>
          </w:tcPr>
          <w:p w14:paraId="29947BA6" w14:textId="5F433ADB" w:rsidR="00234A7B" w:rsidRPr="00797301" w:rsidRDefault="00234A7B" w:rsidP="00234A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9730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Федеральное государственное бюджетное образовательное учреждение высшего образования «Нижегородский государственный архитектурно-строительный университет»</w:t>
            </w:r>
          </w:p>
          <w:p w14:paraId="26432FEE" w14:textId="3135D454" w:rsidR="00CA04AB" w:rsidRPr="00797301" w:rsidRDefault="00234A7B" w:rsidP="00234A7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9730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603000, Россия, г. Нижний Новгород, ул. Ильинская, д.65</w:t>
            </w:r>
          </w:p>
          <w:p w14:paraId="4924170E" w14:textId="4FFB3D60" w:rsidR="00234A7B" w:rsidRDefault="00234A7B" w:rsidP="00CA04A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9730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 (831) 280-84-01</w:t>
            </w:r>
          </w:p>
          <w:p w14:paraId="746E705A" w14:textId="3D6BC634" w:rsidR="00797301" w:rsidRDefault="00F739DE" w:rsidP="00797301">
            <w:pPr>
              <w:pStyle w:val="a5"/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797301" w:rsidRPr="00AC0A83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hoodin-alex@yandex.ru</w:t>
              </w:r>
            </w:hyperlink>
          </w:p>
          <w:p w14:paraId="2538529D" w14:textId="4593F51D" w:rsidR="0005743E" w:rsidRPr="00797301" w:rsidRDefault="00797301" w:rsidP="00797301">
            <w:pPr>
              <w:pStyle w:val="a5"/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301">
              <w:rPr>
                <w:rFonts w:ascii="Times New Roman" w:hAnsi="Times New Roman" w:cs="Times New Roman"/>
                <w:sz w:val="24"/>
                <w:szCs w:val="24"/>
              </w:rPr>
              <w:t>проф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ессор</w:t>
            </w:r>
            <w:r w:rsidRPr="00797301">
              <w:rPr>
                <w:rFonts w:ascii="Times New Roman" w:hAnsi="Times New Roman" w:cs="Times New Roman"/>
                <w:sz w:val="24"/>
                <w:szCs w:val="24"/>
              </w:rPr>
              <w:t xml:space="preserve"> кафедры архитектурного проектирования</w:t>
            </w:r>
          </w:p>
        </w:tc>
        <w:tc>
          <w:tcPr>
            <w:tcW w:w="2126" w:type="dxa"/>
            <w:shd w:val="clear" w:color="auto" w:fill="auto"/>
          </w:tcPr>
          <w:p w14:paraId="7CC60B1A" w14:textId="2407CC32" w:rsidR="00300268" w:rsidRPr="00797301" w:rsidRDefault="001D0379" w:rsidP="00E40079">
            <w:pPr>
              <w:jc w:val="center"/>
              <w:rPr>
                <w:sz w:val="24"/>
                <w:szCs w:val="24"/>
              </w:rPr>
            </w:pPr>
            <w:r w:rsidRPr="00797301">
              <w:rPr>
                <w:sz w:val="24"/>
                <w:szCs w:val="24"/>
              </w:rPr>
              <w:t xml:space="preserve">Доктор </w:t>
            </w:r>
            <w:r w:rsidR="00234A7B" w:rsidRPr="00797301">
              <w:rPr>
                <w:sz w:val="24"/>
                <w:szCs w:val="24"/>
              </w:rPr>
              <w:t>архитектуры</w:t>
            </w:r>
          </w:p>
          <w:p w14:paraId="54A4DBE1" w14:textId="621015D0" w:rsidR="00300268" w:rsidRPr="00797301" w:rsidRDefault="00234A7B" w:rsidP="00E40079">
            <w:pPr>
              <w:jc w:val="center"/>
              <w:rPr>
                <w:sz w:val="24"/>
                <w:szCs w:val="24"/>
              </w:rPr>
            </w:pPr>
            <w:r w:rsidRPr="00797301">
              <w:rPr>
                <w:sz w:val="24"/>
                <w:szCs w:val="24"/>
              </w:rPr>
              <w:t xml:space="preserve">2.1.11. </w:t>
            </w:r>
            <w:r w:rsidR="00797301" w:rsidRPr="00797301">
              <w:rPr>
                <w:sz w:val="24"/>
                <w:szCs w:val="24"/>
                <w:shd w:val="clear" w:color="auto" w:fill="FFFFFF"/>
              </w:rPr>
              <w:t>Теория и история архитектуры, реставрация и реконструкция историко-архитектурного наследия</w:t>
            </w:r>
          </w:p>
        </w:tc>
        <w:tc>
          <w:tcPr>
            <w:tcW w:w="1559" w:type="dxa"/>
            <w:shd w:val="clear" w:color="auto" w:fill="auto"/>
          </w:tcPr>
          <w:p w14:paraId="53943542" w14:textId="3F45056B" w:rsidR="00300268" w:rsidRPr="00797301" w:rsidRDefault="001D0379" w:rsidP="00E40079">
            <w:pPr>
              <w:jc w:val="center"/>
              <w:rPr>
                <w:sz w:val="24"/>
                <w:szCs w:val="24"/>
              </w:rPr>
            </w:pPr>
            <w:r w:rsidRPr="004177D4">
              <w:rPr>
                <w:sz w:val="24"/>
                <w:szCs w:val="24"/>
              </w:rPr>
              <w:t>доцент</w:t>
            </w:r>
          </w:p>
        </w:tc>
      </w:tr>
      <w:tr w:rsidR="00797301" w:rsidRPr="00797301" w14:paraId="09C7F688" w14:textId="77777777" w:rsidTr="00E40079">
        <w:tc>
          <w:tcPr>
            <w:tcW w:w="9905" w:type="dxa"/>
            <w:gridSpan w:val="5"/>
            <w:shd w:val="clear" w:color="auto" w:fill="auto"/>
          </w:tcPr>
          <w:p w14:paraId="67858EE6" w14:textId="77777777" w:rsidR="00300268" w:rsidRPr="00797301" w:rsidRDefault="00300268" w:rsidP="00E40079">
            <w:pPr>
              <w:rPr>
                <w:sz w:val="24"/>
                <w:szCs w:val="24"/>
              </w:rPr>
            </w:pPr>
            <w:r w:rsidRPr="00797301">
              <w:rPr>
                <w:sz w:val="24"/>
                <w:szCs w:val="24"/>
              </w:rPr>
              <w:t>Основные публикации по теме диссертации в рецензируемых научных изданиях за последние 5 лет:</w:t>
            </w:r>
          </w:p>
        </w:tc>
      </w:tr>
      <w:tr w:rsidR="00797301" w:rsidRPr="00797301" w14:paraId="25C52D60" w14:textId="77777777" w:rsidTr="00E40079">
        <w:tc>
          <w:tcPr>
            <w:tcW w:w="9905" w:type="dxa"/>
            <w:gridSpan w:val="5"/>
            <w:shd w:val="clear" w:color="auto" w:fill="auto"/>
          </w:tcPr>
          <w:p w14:paraId="380127C1" w14:textId="77777777" w:rsidR="00234A7B" w:rsidRPr="00797301" w:rsidRDefault="00234A7B" w:rsidP="00056179">
            <w:pPr>
              <w:jc w:val="both"/>
              <w:rPr>
                <w:sz w:val="24"/>
                <w:szCs w:val="24"/>
              </w:rPr>
            </w:pPr>
          </w:p>
          <w:p w14:paraId="62920A0B" w14:textId="24B2C6C4" w:rsidR="00234A7B" w:rsidRPr="00797301" w:rsidRDefault="00434738" w:rsidP="00056179">
            <w:pPr>
              <w:jc w:val="both"/>
              <w:rPr>
                <w:sz w:val="24"/>
                <w:szCs w:val="24"/>
              </w:rPr>
            </w:pPr>
            <w:r w:rsidRPr="00797301">
              <w:rPr>
                <w:sz w:val="24"/>
                <w:szCs w:val="24"/>
              </w:rPr>
              <w:t xml:space="preserve">1. </w:t>
            </w:r>
            <w:proofErr w:type="spellStart"/>
            <w:r w:rsidR="00234A7B" w:rsidRPr="00797301">
              <w:rPr>
                <w:sz w:val="24"/>
                <w:szCs w:val="24"/>
              </w:rPr>
              <w:t>Худин</w:t>
            </w:r>
            <w:proofErr w:type="spellEnd"/>
            <w:r w:rsidR="00234A7B" w:rsidRPr="00797301">
              <w:rPr>
                <w:sz w:val="24"/>
                <w:szCs w:val="24"/>
              </w:rPr>
              <w:t>, А.А. Стиль ар-</w:t>
            </w:r>
            <w:proofErr w:type="spellStart"/>
            <w:r w:rsidR="00234A7B" w:rsidRPr="00797301">
              <w:rPr>
                <w:sz w:val="24"/>
                <w:szCs w:val="24"/>
              </w:rPr>
              <w:t>деко</w:t>
            </w:r>
            <w:proofErr w:type="spellEnd"/>
            <w:r w:rsidR="00234A7B" w:rsidRPr="00797301">
              <w:rPr>
                <w:sz w:val="24"/>
                <w:szCs w:val="24"/>
              </w:rPr>
              <w:t xml:space="preserve"> в новейшей архитектуре Нижнего Новгорода / А.А. </w:t>
            </w:r>
            <w:proofErr w:type="spellStart"/>
            <w:r w:rsidR="00234A7B" w:rsidRPr="00797301">
              <w:rPr>
                <w:sz w:val="24"/>
                <w:szCs w:val="24"/>
              </w:rPr>
              <w:t>Худин</w:t>
            </w:r>
            <w:proofErr w:type="spellEnd"/>
            <w:r w:rsidR="00234A7B" w:rsidRPr="00797301">
              <w:rPr>
                <w:sz w:val="24"/>
                <w:szCs w:val="24"/>
              </w:rPr>
              <w:t xml:space="preserve">, О.В. </w:t>
            </w:r>
            <w:r w:rsidR="00745009">
              <w:rPr>
                <w:sz w:val="24"/>
                <w:szCs w:val="24"/>
              </w:rPr>
              <w:t xml:space="preserve"> </w:t>
            </w:r>
            <w:proofErr w:type="spellStart"/>
            <w:r w:rsidR="00234A7B" w:rsidRPr="00797301">
              <w:rPr>
                <w:sz w:val="24"/>
                <w:szCs w:val="24"/>
              </w:rPr>
              <w:t>Орельская</w:t>
            </w:r>
            <w:proofErr w:type="spellEnd"/>
            <w:r w:rsidR="00234A7B" w:rsidRPr="00797301">
              <w:rPr>
                <w:sz w:val="24"/>
                <w:szCs w:val="24"/>
              </w:rPr>
              <w:t xml:space="preserve"> // Приволжский научный журнал. – 2025. – № 3(75). – С. 196-202.</w:t>
            </w:r>
          </w:p>
          <w:p w14:paraId="16D5EA5A" w14:textId="6298BA38" w:rsidR="00CA13EE" w:rsidRPr="00797301" w:rsidRDefault="00434738" w:rsidP="00056179">
            <w:pPr>
              <w:jc w:val="both"/>
              <w:rPr>
                <w:sz w:val="24"/>
                <w:szCs w:val="24"/>
              </w:rPr>
            </w:pPr>
            <w:r w:rsidRPr="00797301">
              <w:rPr>
                <w:sz w:val="24"/>
                <w:szCs w:val="24"/>
              </w:rPr>
              <w:t xml:space="preserve">2. </w:t>
            </w:r>
            <w:proofErr w:type="spellStart"/>
            <w:r w:rsidR="00CA13EE" w:rsidRPr="00797301">
              <w:rPr>
                <w:sz w:val="24"/>
                <w:szCs w:val="24"/>
              </w:rPr>
              <w:t>Худин</w:t>
            </w:r>
            <w:proofErr w:type="spellEnd"/>
            <w:r w:rsidR="00CA13EE" w:rsidRPr="00797301">
              <w:rPr>
                <w:sz w:val="24"/>
                <w:szCs w:val="24"/>
              </w:rPr>
              <w:t>, А.А. Вектор историзма в зарубежной теории архитектуры постмодернизма // Приволжский научный журнал. – 2025. – № 4(76). – С. 198-204.</w:t>
            </w:r>
          </w:p>
          <w:p w14:paraId="62A5CEDC" w14:textId="66D97EA9" w:rsidR="00CA13EE" w:rsidRPr="00797301" w:rsidRDefault="00434738" w:rsidP="00056179">
            <w:pPr>
              <w:jc w:val="both"/>
              <w:rPr>
                <w:sz w:val="24"/>
                <w:szCs w:val="24"/>
              </w:rPr>
            </w:pPr>
            <w:r w:rsidRPr="00797301">
              <w:rPr>
                <w:sz w:val="24"/>
                <w:szCs w:val="24"/>
              </w:rPr>
              <w:t xml:space="preserve">3. </w:t>
            </w:r>
            <w:proofErr w:type="spellStart"/>
            <w:r w:rsidR="00CA13EE" w:rsidRPr="00797301">
              <w:rPr>
                <w:sz w:val="24"/>
                <w:szCs w:val="24"/>
              </w:rPr>
              <w:t>Худин</w:t>
            </w:r>
            <w:proofErr w:type="spellEnd"/>
            <w:r w:rsidR="00CA13EE" w:rsidRPr="00797301">
              <w:rPr>
                <w:sz w:val="24"/>
                <w:szCs w:val="24"/>
              </w:rPr>
              <w:t>, А.А. Семиология урбанизма в трудах Ролана Барта // Приволжский научный журнал. – 2024. – № 4(72). – С. 182-189.</w:t>
            </w:r>
          </w:p>
          <w:p w14:paraId="5CABCBB1" w14:textId="09CDBB4B" w:rsidR="00434738" w:rsidRPr="00797301" w:rsidRDefault="00CA13EE" w:rsidP="00056179">
            <w:pPr>
              <w:jc w:val="both"/>
              <w:rPr>
                <w:sz w:val="24"/>
                <w:szCs w:val="24"/>
              </w:rPr>
            </w:pPr>
            <w:r w:rsidRPr="00797301">
              <w:rPr>
                <w:sz w:val="24"/>
                <w:szCs w:val="24"/>
              </w:rPr>
              <w:t xml:space="preserve">4. </w:t>
            </w:r>
            <w:proofErr w:type="spellStart"/>
            <w:r w:rsidRPr="00797301">
              <w:rPr>
                <w:sz w:val="24"/>
                <w:szCs w:val="24"/>
              </w:rPr>
              <w:t>Худин</w:t>
            </w:r>
            <w:proofErr w:type="spellEnd"/>
            <w:r w:rsidRPr="00797301">
              <w:rPr>
                <w:sz w:val="24"/>
                <w:szCs w:val="24"/>
              </w:rPr>
              <w:t xml:space="preserve">, А.А. Иконические знаки в теории архитектуры постмодернизма // </w:t>
            </w:r>
            <w:proofErr w:type="spellStart"/>
            <w:r w:rsidRPr="00797301">
              <w:rPr>
                <w:sz w:val="24"/>
                <w:szCs w:val="24"/>
              </w:rPr>
              <w:t>Academia</w:t>
            </w:r>
            <w:proofErr w:type="spellEnd"/>
            <w:r w:rsidRPr="00797301">
              <w:rPr>
                <w:sz w:val="24"/>
                <w:szCs w:val="24"/>
              </w:rPr>
              <w:t>. Архитектура и строительство. – 2021. – № 3. – С. 34-40.</w:t>
            </w:r>
          </w:p>
          <w:p w14:paraId="5E33504F" w14:textId="5C5ED6FA" w:rsidR="00434738" w:rsidRPr="00797301" w:rsidRDefault="00CA13EE" w:rsidP="00056179">
            <w:pPr>
              <w:jc w:val="both"/>
              <w:rPr>
                <w:sz w:val="24"/>
                <w:szCs w:val="24"/>
              </w:rPr>
            </w:pPr>
            <w:r w:rsidRPr="00797301">
              <w:rPr>
                <w:sz w:val="24"/>
                <w:szCs w:val="24"/>
              </w:rPr>
              <w:t>5</w:t>
            </w:r>
            <w:r w:rsidR="00434738" w:rsidRPr="00797301">
              <w:rPr>
                <w:sz w:val="24"/>
                <w:szCs w:val="24"/>
              </w:rPr>
              <w:t xml:space="preserve">. </w:t>
            </w:r>
            <w:proofErr w:type="spellStart"/>
            <w:r w:rsidRPr="00797301">
              <w:rPr>
                <w:sz w:val="24"/>
                <w:szCs w:val="24"/>
              </w:rPr>
              <w:t>Худин</w:t>
            </w:r>
            <w:proofErr w:type="spellEnd"/>
            <w:r w:rsidRPr="00797301">
              <w:rPr>
                <w:sz w:val="24"/>
                <w:szCs w:val="24"/>
              </w:rPr>
              <w:t xml:space="preserve">, А.А. Открытость произведения и метафора в постмодернистской архитектуре // </w:t>
            </w:r>
            <w:proofErr w:type="spellStart"/>
            <w:r w:rsidRPr="00797301">
              <w:rPr>
                <w:sz w:val="24"/>
                <w:szCs w:val="24"/>
              </w:rPr>
              <w:t>Academia</w:t>
            </w:r>
            <w:proofErr w:type="spellEnd"/>
            <w:r w:rsidRPr="00797301">
              <w:rPr>
                <w:sz w:val="24"/>
                <w:szCs w:val="24"/>
              </w:rPr>
              <w:t>. Архитектура и строительство. – 2021. – № 1. – С. 58-63.</w:t>
            </w:r>
          </w:p>
          <w:p w14:paraId="719CC628" w14:textId="52DE741F" w:rsidR="00434738" w:rsidRPr="00797301" w:rsidRDefault="00434738" w:rsidP="00056179">
            <w:pPr>
              <w:jc w:val="both"/>
              <w:rPr>
                <w:sz w:val="24"/>
                <w:szCs w:val="24"/>
              </w:rPr>
            </w:pPr>
            <w:r w:rsidRPr="00797301">
              <w:rPr>
                <w:sz w:val="24"/>
                <w:szCs w:val="24"/>
              </w:rPr>
              <w:t>6.</w:t>
            </w:r>
            <w:r w:rsidR="00CA13EE" w:rsidRPr="00797301">
              <w:rPr>
                <w:sz w:val="24"/>
                <w:szCs w:val="24"/>
              </w:rPr>
              <w:t xml:space="preserve"> </w:t>
            </w:r>
            <w:proofErr w:type="spellStart"/>
            <w:r w:rsidR="00CA13EE" w:rsidRPr="00797301">
              <w:rPr>
                <w:sz w:val="24"/>
                <w:szCs w:val="24"/>
              </w:rPr>
              <w:t>Худин</w:t>
            </w:r>
            <w:proofErr w:type="spellEnd"/>
            <w:r w:rsidR="00CA13EE" w:rsidRPr="00797301">
              <w:rPr>
                <w:sz w:val="24"/>
                <w:szCs w:val="24"/>
              </w:rPr>
              <w:t>, А.А. Периодизация стиля "постмодернизм" в зарубежной архитектуре // Приволжский научный журнал. – 2021. – № 1(57). – С. 77-84.</w:t>
            </w:r>
          </w:p>
          <w:p w14:paraId="266AD61B" w14:textId="08A794E7" w:rsidR="00300268" w:rsidRPr="00797301" w:rsidRDefault="00434738" w:rsidP="00434738">
            <w:pPr>
              <w:jc w:val="both"/>
              <w:rPr>
                <w:sz w:val="24"/>
                <w:szCs w:val="24"/>
              </w:rPr>
            </w:pPr>
            <w:r w:rsidRPr="00797301">
              <w:rPr>
                <w:sz w:val="24"/>
                <w:szCs w:val="24"/>
              </w:rPr>
              <w:t xml:space="preserve">7. </w:t>
            </w:r>
            <w:proofErr w:type="spellStart"/>
            <w:r w:rsidR="00CA13EE" w:rsidRPr="00797301">
              <w:rPr>
                <w:sz w:val="24"/>
                <w:szCs w:val="24"/>
              </w:rPr>
              <w:t>Худин</w:t>
            </w:r>
            <w:proofErr w:type="spellEnd"/>
            <w:r w:rsidR="00CA13EE" w:rsidRPr="00797301">
              <w:rPr>
                <w:sz w:val="24"/>
                <w:szCs w:val="24"/>
              </w:rPr>
              <w:t xml:space="preserve">, А.А. </w:t>
            </w:r>
            <w:proofErr w:type="spellStart"/>
            <w:r w:rsidR="00CA13EE" w:rsidRPr="00797301">
              <w:rPr>
                <w:sz w:val="24"/>
                <w:szCs w:val="24"/>
              </w:rPr>
              <w:t>Барочность</w:t>
            </w:r>
            <w:proofErr w:type="spellEnd"/>
            <w:r w:rsidR="00CA13EE" w:rsidRPr="00797301">
              <w:rPr>
                <w:sz w:val="24"/>
                <w:szCs w:val="24"/>
              </w:rPr>
              <w:t xml:space="preserve"> и маньеризм в теории постмодернистской архитектуры // Приволжский научный журнал. – 2021. – № 2(58). – С. 150-158.</w:t>
            </w:r>
          </w:p>
          <w:p w14:paraId="6BA4A119" w14:textId="77777777" w:rsidR="00300268" w:rsidRPr="00797301" w:rsidRDefault="00300268" w:rsidP="00300268">
            <w:pPr>
              <w:jc w:val="both"/>
              <w:rPr>
                <w:rStyle w:val="a3"/>
                <w:color w:val="auto"/>
                <w:sz w:val="24"/>
                <w:szCs w:val="24"/>
              </w:rPr>
            </w:pPr>
          </w:p>
        </w:tc>
      </w:tr>
    </w:tbl>
    <w:p w14:paraId="186A87EE" w14:textId="77777777" w:rsidR="00820C2F" w:rsidRPr="00CA13EE" w:rsidRDefault="00820C2F"/>
    <w:sectPr w:rsidR="00820C2F" w:rsidRPr="00CA13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A767EA"/>
    <w:multiLevelType w:val="hybridMultilevel"/>
    <w:tmpl w:val="C5922AEC"/>
    <w:lvl w:ilvl="0" w:tplc="EF8C6888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268"/>
    <w:rsid w:val="00056179"/>
    <w:rsid w:val="0005743E"/>
    <w:rsid w:val="00120D96"/>
    <w:rsid w:val="001D0379"/>
    <w:rsid w:val="00234A7B"/>
    <w:rsid w:val="00300268"/>
    <w:rsid w:val="004177D4"/>
    <w:rsid w:val="00434738"/>
    <w:rsid w:val="006D7A79"/>
    <w:rsid w:val="00745009"/>
    <w:rsid w:val="00787413"/>
    <w:rsid w:val="00797301"/>
    <w:rsid w:val="00820C2F"/>
    <w:rsid w:val="009E4BF4"/>
    <w:rsid w:val="00CA04AB"/>
    <w:rsid w:val="00CA13EE"/>
    <w:rsid w:val="00F73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918AD"/>
  <w15:chartTrackingRefBased/>
  <w15:docId w15:val="{982B986F-59FB-40F0-818B-842E54C30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026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00268"/>
    <w:rPr>
      <w:color w:val="0000FF"/>
      <w:u w:val="single"/>
    </w:rPr>
  </w:style>
  <w:style w:type="character" w:customStyle="1" w:styleId="a4">
    <w:name w:val="Без интервала Знак"/>
    <w:link w:val="a5"/>
    <w:uiPriority w:val="1"/>
    <w:locked/>
    <w:rsid w:val="00300268"/>
  </w:style>
  <w:style w:type="paragraph" w:styleId="a5">
    <w:name w:val="No Spacing"/>
    <w:link w:val="a4"/>
    <w:uiPriority w:val="1"/>
    <w:qFormat/>
    <w:rsid w:val="00300268"/>
    <w:pPr>
      <w:spacing w:after="0" w:line="240" w:lineRule="auto"/>
    </w:pPr>
  </w:style>
  <w:style w:type="character" w:customStyle="1" w:styleId="UnresolvedMention">
    <w:name w:val="Unresolved Mention"/>
    <w:basedOn w:val="a0"/>
    <w:uiPriority w:val="99"/>
    <w:semiHidden/>
    <w:unhideWhenUsed/>
    <w:rsid w:val="007874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54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hoodin-alex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39E048-7158-4BD2-ACA0-5EF821CB1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</dc:creator>
  <cp:keywords/>
  <dc:description/>
  <cp:lastModifiedBy>Мазаева Людмила Николаевна</cp:lastModifiedBy>
  <cp:revision>2</cp:revision>
  <dcterms:created xsi:type="dcterms:W3CDTF">2026-05-28T08:27:00Z</dcterms:created>
  <dcterms:modified xsi:type="dcterms:W3CDTF">2026-05-28T08:27:00Z</dcterms:modified>
</cp:coreProperties>
</file>