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2395D" w14:textId="77777777" w:rsidR="004A4E27" w:rsidRDefault="004A4E27" w:rsidP="004A4E27">
      <w:pPr>
        <w:jc w:val="center"/>
        <w:rPr>
          <w:b/>
        </w:rPr>
      </w:pPr>
      <w:r w:rsidRPr="00FF2641">
        <w:rPr>
          <w:b/>
        </w:rPr>
        <w:t>СВЕДЕНИЯ</w:t>
      </w:r>
    </w:p>
    <w:p w14:paraId="566FAC2E" w14:textId="77777777" w:rsidR="004A4E27" w:rsidRDefault="004A4E27" w:rsidP="004A4E27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152D433F" w14:textId="77777777" w:rsidR="004A4E27" w:rsidRDefault="004A4E27" w:rsidP="004A4E27">
      <w:pPr>
        <w:jc w:val="center"/>
        <w:rPr>
          <w:b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  <w:gridCol w:w="4021"/>
        <w:gridCol w:w="2804"/>
        <w:gridCol w:w="1598"/>
      </w:tblGrid>
      <w:tr w:rsidR="00E30455" w:rsidRPr="00F12458" w14:paraId="166706C4" w14:textId="77777777" w:rsidTr="00DA09CF">
        <w:tc>
          <w:tcPr>
            <w:tcW w:w="1526" w:type="dxa"/>
          </w:tcPr>
          <w:p w14:paraId="047975E6" w14:textId="77777777" w:rsidR="004A4E27" w:rsidRPr="00F12458" w:rsidRDefault="004A4E27" w:rsidP="00DA22A4">
            <w:pPr>
              <w:jc w:val="center"/>
              <w:rPr>
                <w:sz w:val="24"/>
                <w:szCs w:val="24"/>
              </w:rPr>
            </w:pPr>
            <w:r w:rsidRPr="00F12458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111" w:type="dxa"/>
          </w:tcPr>
          <w:p w14:paraId="42AC99E6" w14:textId="4E67070E"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>Место основной работы -</w:t>
            </w:r>
            <w:r>
              <w:rPr>
                <w:sz w:val="24"/>
                <w:szCs w:val="24"/>
              </w:rPr>
              <w:t xml:space="preserve"> </w:t>
            </w:r>
            <w:r w:rsidRPr="00F12458">
              <w:rPr>
                <w:sz w:val="24"/>
                <w:szCs w:val="24"/>
              </w:rPr>
              <w:t>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693" w:type="dxa"/>
          </w:tcPr>
          <w:p w14:paraId="7298DFDF" w14:textId="77777777"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 w:rsidR="003E21F9" w:rsidRPr="006832FB">
              <w:rPr>
                <w:sz w:val="20"/>
              </w:rPr>
              <w:t xml:space="preserve"> </w:t>
            </w:r>
            <w:r w:rsidR="003E21F9" w:rsidRPr="003E21F9">
              <w:rPr>
                <w:sz w:val="24"/>
                <w:szCs w:val="24"/>
              </w:rPr>
              <w:t>в соответствии с действующей Номенклатурой специальностей научных работников</w:t>
            </w:r>
            <w:r w:rsidRPr="003E21F9">
              <w:rPr>
                <w:sz w:val="24"/>
                <w:szCs w:val="24"/>
              </w:rPr>
              <w:t>)</w:t>
            </w:r>
          </w:p>
        </w:tc>
        <w:tc>
          <w:tcPr>
            <w:tcW w:w="1636" w:type="dxa"/>
          </w:tcPr>
          <w:p w14:paraId="6DD16D9D" w14:textId="77777777"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E30455" w:rsidRPr="00F12458" w14:paraId="1BC794A9" w14:textId="77777777" w:rsidTr="00DA09CF">
        <w:tc>
          <w:tcPr>
            <w:tcW w:w="1526" w:type="dxa"/>
          </w:tcPr>
          <w:p w14:paraId="097B41E2" w14:textId="34B50434" w:rsidR="004A4E27" w:rsidRPr="00166614" w:rsidRDefault="00302692" w:rsidP="00DA22A4">
            <w:pPr>
              <w:jc w:val="center"/>
              <w:rPr>
                <w:bCs/>
              </w:rPr>
            </w:pPr>
            <w:r w:rsidRPr="00302692">
              <w:rPr>
                <w:bCs/>
              </w:rPr>
              <w:t>Компанеец Борис Сергеевич</w:t>
            </w:r>
          </w:p>
        </w:tc>
        <w:tc>
          <w:tcPr>
            <w:tcW w:w="4111" w:type="dxa"/>
          </w:tcPr>
          <w:p w14:paraId="1E8BDB8C" w14:textId="7110CD1C" w:rsidR="00166614" w:rsidRPr="00166614" w:rsidRDefault="00DF78F2" w:rsidP="002379F3">
            <w:pPr>
              <w:jc w:val="center"/>
              <w:rPr>
                <w:bCs/>
              </w:rPr>
            </w:pPr>
            <w:r w:rsidRPr="00DF78F2">
              <w:rPr>
                <w:bCs/>
              </w:rPr>
              <w:t>Федеральное государственное бюджетное образовательное учреждение высшего образования «</w:t>
            </w:r>
            <w:r w:rsidR="00302692" w:rsidRPr="00302692">
              <w:rPr>
                <w:bCs/>
              </w:rPr>
              <w:t>Алтайский государственный технический университет им.</w:t>
            </w:r>
            <w:r w:rsidR="00302692">
              <w:rPr>
                <w:bCs/>
              </w:rPr>
              <w:t> </w:t>
            </w:r>
            <w:r w:rsidR="00302692" w:rsidRPr="00302692">
              <w:rPr>
                <w:bCs/>
              </w:rPr>
              <w:t>И.И.</w:t>
            </w:r>
            <w:r w:rsidR="00302692">
              <w:rPr>
                <w:bCs/>
              </w:rPr>
              <w:t> </w:t>
            </w:r>
            <w:r w:rsidR="00302692" w:rsidRPr="00302692">
              <w:rPr>
                <w:bCs/>
              </w:rPr>
              <w:t>Ползунова</w:t>
            </w:r>
            <w:r w:rsidRPr="00DF78F2">
              <w:rPr>
                <w:bCs/>
              </w:rPr>
              <w:t>»</w:t>
            </w:r>
            <w:r w:rsidR="00302692">
              <w:rPr>
                <w:bCs/>
              </w:rPr>
              <w:br/>
            </w:r>
            <w:r w:rsidR="00302692" w:rsidRPr="00302692">
              <w:rPr>
                <w:bCs/>
              </w:rPr>
              <w:t>656038, Алтайский край, г. Барнаул, проспект Ленина, д. 46</w:t>
            </w:r>
          </w:p>
          <w:p w14:paraId="589B22D0" w14:textId="74D10C73" w:rsidR="004A4E27" w:rsidRPr="00166614" w:rsidRDefault="00302692" w:rsidP="00DA22A4">
            <w:pPr>
              <w:jc w:val="center"/>
              <w:rPr>
                <w:bCs/>
              </w:rPr>
            </w:pPr>
            <w:r>
              <w:rPr>
                <w:bCs/>
              </w:rPr>
              <w:t>заведующий</w:t>
            </w:r>
            <w:r w:rsidR="002379F3" w:rsidRPr="002379F3">
              <w:rPr>
                <w:bCs/>
              </w:rPr>
              <w:t xml:space="preserve"> </w:t>
            </w:r>
            <w:r>
              <w:rPr>
                <w:bCs/>
              </w:rPr>
              <w:t>к</w:t>
            </w:r>
            <w:r w:rsidRPr="00302692">
              <w:rPr>
                <w:bCs/>
              </w:rPr>
              <w:t>афедр</w:t>
            </w:r>
            <w:r w:rsidR="004E656A">
              <w:rPr>
                <w:bCs/>
              </w:rPr>
              <w:t>ой</w:t>
            </w:r>
            <w:r w:rsidRPr="00302692">
              <w:rPr>
                <w:bCs/>
              </w:rPr>
              <w:t xml:space="preserve"> «Электрификация производства и быта»</w:t>
            </w:r>
          </w:p>
        </w:tc>
        <w:tc>
          <w:tcPr>
            <w:tcW w:w="2693" w:type="dxa"/>
          </w:tcPr>
          <w:p w14:paraId="5A4F3220" w14:textId="77777777" w:rsidR="004A4E27" w:rsidRDefault="002379F3" w:rsidP="00DA22A4">
            <w:pPr>
              <w:jc w:val="center"/>
              <w:rPr>
                <w:bCs/>
              </w:rPr>
            </w:pPr>
            <w:r>
              <w:rPr>
                <w:bCs/>
              </w:rPr>
              <w:t>кандидат</w:t>
            </w:r>
            <w:r w:rsidR="00EA7FB7" w:rsidRPr="00166614">
              <w:rPr>
                <w:bCs/>
              </w:rPr>
              <w:t xml:space="preserve"> технических наук</w:t>
            </w:r>
          </w:p>
          <w:p w14:paraId="529369BE" w14:textId="5DF8BB1B" w:rsidR="0053442C" w:rsidRPr="00166614" w:rsidRDefault="0053442C" w:rsidP="00DA22A4">
            <w:pPr>
              <w:jc w:val="center"/>
              <w:rPr>
                <w:bCs/>
              </w:rPr>
            </w:pPr>
            <w:r w:rsidRPr="0053442C">
              <w:rPr>
                <w:bCs/>
              </w:rPr>
              <w:t>4.3.2. Электротехнологии, электрооборудование и энергоснабжение агропромышленного комплекса</w:t>
            </w:r>
          </w:p>
        </w:tc>
        <w:tc>
          <w:tcPr>
            <w:tcW w:w="1636" w:type="dxa"/>
          </w:tcPr>
          <w:p w14:paraId="7C4C723D" w14:textId="5CC4B1FD" w:rsidR="004A4E27" w:rsidRPr="00166614" w:rsidRDefault="002379F3" w:rsidP="00DA22A4">
            <w:pPr>
              <w:jc w:val="center"/>
              <w:rPr>
                <w:bCs/>
              </w:rPr>
            </w:pPr>
            <w:r>
              <w:rPr>
                <w:bCs/>
              </w:rPr>
              <w:t>доцент</w:t>
            </w:r>
          </w:p>
        </w:tc>
      </w:tr>
      <w:tr w:rsidR="004A4E27" w:rsidRPr="00F12458" w14:paraId="311E9B95" w14:textId="77777777" w:rsidTr="00DA22A4">
        <w:tc>
          <w:tcPr>
            <w:tcW w:w="9966" w:type="dxa"/>
            <w:gridSpan w:val="4"/>
          </w:tcPr>
          <w:p w14:paraId="529ECCAB" w14:textId="134BFFE3" w:rsidR="004A4E27" w:rsidRPr="00F12458" w:rsidRDefault="004A4E27" w:rsidP="00DA22A4">
            <w:pPr>
              <w:ind w:firstLine="709"/>
              <w:rPr>
                <w:b/>
              </w:rPr>
            </w:pPr>
            <w:r w:rsidRPr="00F12458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4A4E27" w:rsidRPr="008C2EED" w14:paraId="65F9EB99" w14:textId="77777777" w:rsidTr="00DA22A4">
        <w:tc>
          <w:tcPr>
            <w:tcW w:w="9966" w:type="dxa"/>
            <w:gridSpan w:val="4"/>
          </w:tcPr>
          <w:p w14:paraId="746D6F24" w14:textId="053496E6" w:rsidR="00DA09CF" w:rsidRDefault="0003052E" w:rsidP="007D6454">
            <w:pPr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8C2EED">
              <w:rPr>
                <w:sz w:val="24"/>
                <w:szCs w:val="24"/>
              </w:rPr>
              <w:t xml:space="preserve">Кобенко В. Ю. </w:t>
            </w:r>
            <w:r w:rsidR="008C2EED" w:rsidRPr="008C2EED">
              <w:rPr>
                <w:sz w:val="24"/>
                <w:szCs w:val="24"/>
              </w:rPr>
              <w:t>Автоматизированное техническое диагностирование состояния токоведущих частей на воздушных линиях электропередачи / В. Ю. Кобенко, Е. Г. Андреева, А. П. Науменко</w:t>
            </w:r>
            <w:r>
              <w:rPr>
                <w:sz w:val="24"/>
                <w:szCs w:val="24"/>
              </w:rPr>
              <w:t xml:space="preserve">, И. М. Казымов, </w:t>
            </w:r>
            <w:r w:rsidRPr="0003052E">
              <w:rPr>
                <w:b/>
                <w:bCs/>
                <w:sz w:val="24"/>
                <w:szCs w:val="24"/>
              </w:rPr>
              <w:t>Б. С. Компанеец</w:t>
            </w:r>
            <w:r w:rsidR="008C2EED" w:rsidRPr="008C2EED">
              <w:rPr>
                <w:sz w:val="24"/>
                <w:szCs w:val="24"/>
              </w:rPr>
              <w:t xml:space="preserve"> // Автоматизация в промышленности. – 2025. – № 1. – С. 5-9.</w:t>
            </w:r>
          </w:p>
          <w:p w14:paraId="447AC5E4" w14:textId="4D8DB970" w:rsidR="008C2EED" w:rsidRDefault="008C2EED" w:rsidP="007D6454">
            <w:pPr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8C2EED">
              <w:rPr>
                <w:sz w:val="24"/>
                <w:szCs w:val="24"/>
              </w:rPr>
              <w:t xml:space="preserve">Антонова Е. М. Взаимосвязь потерь электроэнергии и напряжения на участке сети / Е. М. Антонова, </w:t>
            </w:r>
            <w:r w:rsidRPr="0003052E">
              <w:rPr>
                <w:b/>
                <w:bCs/>
                <w:sz w:val="24"/>
                <w:szCs w:val="24"/>
              </w:rPr>
              <w:t>Б. С. Компанеец</w:t>
            </w:r>
            <w:r w:rsidRPr="008C2EED">
              <w:rPr>
                <w:sz w:val="24"/>
                <w:szCs w:val="24"/>
              </w:rPr>
              <w:t xml:space="preserve"> // Ползуновский альманах. – 2025. – № 2. – С. 109-110.</w:t>
            </w:r>
          </w:p>
          <w:p w14:paraId="12FFC19D" w14:textId="60759DBF" w:rsidR="008C2EED" w:rsidRDefault="0053442C" w:rsidP="007D6454">
            <w:pPr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8C2EED">
              <w:rPr>
                <w:sz w:val="24"/>
                <w:szCs w:val="24"/>
              </w:rPr>
              <w:t xml:space="preserve">Коноплев Н. Е. </w:t>
            </w:r>
            <w:r w:rsidR="008C2EED" w:rsidRPr="008C2EED">
              <w:rPr>
                <w:sz w:val="24"/>
                <w:szCs w:val="24"/>
              </w:rPr>
              <w:t xml:space="preserve">Снижение потерь электроэнергии в сетях 6-10 КВ путем использования регулятора напряжения на основе нечеткой логики / Н. Е. Коноплев, </w:t>
            </w:r>
            <w:r w:rsidR="008C2EED" w:rsidRPr="0003052E">
              <w:rPr>
                <w:b/>
                <w:bCs/>
                <w:sz w:val="24"/>
                <w:szCs w:val="24"/>
              </w:rPr>
              <w:t>Б. С. Компанеец</w:t>
            </w:r>
            <w:r w:rsidR="008C2EED" w:rsidRPr="008C2EED">
              <w:rPr>
                <w:sz w:val="24"/>
                <w:szCs w:val="24"/>
              </w:rPr>
              <w:t>, А. Г. Янишевская</w:t>
            </w:r>
            <w:r>
              <w:rPr>
                <w:sz w:val="24"/>
                <w:szCs w:val="24"/>
              </w:rPr>
              <w:t xml:space="preserve">, Р. Н. Хамитов, Ю. К. Шлык </w:t>
            </w:r>
            <w:r w:rsidR="008C2EED" w:rsidRPr="008C2EED">
              <w:rPr>
                <w:sz w:val="24"/>
                <w:szCs w:val="24"/>
              </w:rPr>
              <w:t>// Вестник Пермского национального исследовательского политехнического университета. Электротехника, информационные технологии, системы управления. – 2025. – № 54. – С. 141-166.</w:t>
            </w:r>
          </w:p>
          <w:p w14:paraId="39048A0E" w14:textId="510FED41" w:rsidR="008C2EED" w:rsidRDefault="008C2EED" w:rsidP="007D6454">
            <w:pPr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8C2EED">
              <w:rPr>
                <w:sz w:val="24"/>
                <w:szCs w:val="24"/>
              </w:rPr>
              <w:t xml:space="preserve">Мовенко М. Н. Влияние электромагнитных полей на работу устройство релейной защиты и автоматики / М. Н. Мовенко, </w:t>
            </w:r>
            <w:r w:rsidRPr="0003052E">
              <w:rPr>
                <w:b/>
                <w:bCs/>
                <w:sz w:val="24"/>
                <w:szCs w:val="24"/>
              </w:rPr>
              <w:t>Б. С. Компанеец</w:t>
            </w:r>
            <w:r w:rsidRPr="008C2EED">
              <w:rPr>
                <w:sz w:val="24"/>
                <w:szCs w:val="24"/>
              </w:rPr>
              <w:t xml:space="preserve"> // Форум молодых ученых. – 2025. – № 5(105). – С. 105-110.</w:t>
            </w:r>
          </w:p>
          <w:p w14:paraId="16177A28" w14:textId="6B0DC235" w:rsidR="008C2EED" w:rsidRDefault="008C2EED" w:rsidP="007D6454">
            <w:pPr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8C2EED">
              <w:rPr>
                <w:sz w:val="24"/>
                <w:szCs w:val="24"/>
              </w:rPr>
              <w:t xml:space="preserve">Боярков Д. А. Методика оценки технического состояния электрических сетей на основе определения вероятности выхода их из строя / Д. А. Боярков, </w:t>
            </w:r>
            <w:r w:rsidRPr="0003052E">
              <w:rPr>
                <w:b/>
                <w:bCs/>
                <w:sz w:val="24"/>
                <w:szCs w:val="24"/>
              </w:rPr>
              <w:t>Б. С. Компанеец</w:t>
            </w:r>
            <w:r w:rsidRPr="008C2EED">
              <w:rPr>
                <w:sz w:val="24"/>
                <w:szCs w:val="24"/>
              </w:rPr>
              <w:t xml:space="preserve"> // </w:t>
            </w:r>
            <w:r w:rsidRPr="008C2EED">
              <w:rPr>
                <w:sz w:val="24"/>
                <w:szCs w:val="24"/>
              </w:rPr>
              <w:lastRenderedPageBreak/>
              <w:t>Известия высших учебных заведений. Проблемы энергетики. – 2024. – Т. 26, № 5. – С. 31-43. – DOI 10.30724/1998-9903-2024-26-5-31-43.</w:t>
            </w:r>
          </w:p>
          <w:p w14:paraId="33BE2746" w14:textId="441E6587" w:rsidR="008C2EED" w:rsidRDefault="008C2EED" w:rsidP="007D6454">
            <w:pPr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8C2EED">
              <w:rPr>
                <w:sz w:val="24"/>
                <w:szCs w:val="24"/>
              </w:rPr>
              <w:t xml:space="preserve">Боярков Д. А. Методика выстраивания приоритетов обновления электросетевого оборудования на основе определения рисков выхода его из строя / Д. А. Боярков, </w:t>
            </w:r>
            <w:r w:rsidRPr="0003052E">
              <w:rPr>
                <w:b/>
                <w:bCs/>
                <w:sz w:val="24"/>
                <w:szCs w:val="24"/>
              </w:rPr>
              <w:t>Б. С. Компанеец</w:t>
            </w:r>
            <w:r w:rsidRPr="008C2EED">
              <w:rPr>
                <w:sz w:val="24"/>
                <w:szCs w:val="24"/>
              </w:rPr>
              <w:t>, В. И. Синицин // Энергетик. – 2024. – № 11. – С. 22-26.</w:t>
            </w:r>
          </w:p>
          <w:p w14:paraId="491DFB0B" w14:textId="4985DB6A" w:rsidR="008C2EED" w:rsidRDefault="0003052E" w:rsidP="007D6454">
            <w:pPr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8C2EED">
              <w:rPr>
                <w:sz w:val="24"/>
                <w:szCs w:val="24"/>
              </w:rPr>
              <w:t>Ковалев В. З.</w:t>
            </w:r>
            <w:r>
              <w:rPr>
                <w:sz w:val="24"/>
                <w:szCs w:val="24"/>
              </w:rPr>
              <w:t xml:space="preserve"> </w:t>
            </w:r>
            <w:r w:rsidR="008C2EED" w:rsidRPr="008C2EED">
              <w:rPr>
                <w:sz w:val="24"/>
                <w:szCs w:val="24"/>
              </w:rPr>
              <w:t>Определение объема коммерческих потерь электрической энергии на основании анализа массива информации о текущих показаниях приборов учета / В. З. Ковалев, И. Л. Захаров, И. М. Казымов,</w:t>
            </w:r>
            <w:r w:rsidR="008C2EED" w:rsidRPr="0003052E">
              <w:rPr>
                <w:b/>
                <w:bCs/>
                <w:sz w:val="24"/>
                <w:szCs w:val="24"/>
              </w:rPr>
              <w:t xml:space="preserve"> Б. С. Компанеец </w:t>
            </w:r>
            <w:r w:rsidR="008C2EED" w:rsidRPr="008C2EED">
              <w:rPr>
                <w:sz w:val="24"/>
                <w:szCs w:val="24"/>
              </w:rPr>
              <w:t>// Автоматизация в промышленности. – 2024. – № 8. – С. 44-48.</w:t>
            </w:r>
          </w:p>
          <w:p w14:paraId="7F621649" w14:textId="667225BB" w:rsidR="008C2EED" w:rsidRDefault="008C2EED" w:rsidP="007D6454">
            <w:pPr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8C2EED">
              <w:rPr>
                <w:sz w:val="24"/>
                <w:szCs w:val="24"/>
              </w:rPr>
              <w:t xml:space="preserve">Боярков Д. А. Механизм приоритизации обновления электрических сетей с учетом рисков выхода их из строя / Д. А. Боярков, </w:t>
            </w:r>
            <w:r w:rsidRPr="0003052E">
              <w:rPr>
                <w:b/>
                <w:bCs/>
                <w:sz w:val="24"/>
                <w:szCs w:val="24"/>
              </w:rPr>
              <w:t>Б. С. Компанеец</w:t>
            </w:r>
            <w:r w:rsidRPr="008C2EED">
              <w:rPr>
                <w:sz w:val="24"/>
                <w:szCs w:val="24"/>
              </w:rPr>
              <w:t xml:space="preserve"> // Электроэнергия. Передача и распределение. – 2024. – № 5(86). – С. 24-33.</w:t>
            </w:r>
          </w:p>
          <w:p w14:paraId="03F84DFE" w14:textId="3F16BD8A" w:rsidR="008C2EED" w:rsidRDefault="008C2EED" w:rsidP="007D6454">
            <w:pPr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8C2EED">
              <w:rPr>
                <w:sz w:val="24"/>
                <w:szCs w:val="24"/>
              </w:rPr>
              <w:t xml:space="preserve">Коноплев Н. Е. Снижение потерь электроэнергии на участке сети путем оптимизации уровня напряжения методом штрафных функций / Н. Е. Коноплев, </w:t>
            </w:r>
            <w:r w:rsidRPr="0003052E">
              <w:rPr>
                <w:b/>
                <w:bCs/>
                <w:sz w:val="24"/>
                <w:szCs w:val="24"/>
              </w:rPr>
              <w:t>Б. С. Компанеец</w:t>
            </w:r>
            <w:r w:rsidRPr="008C2EED">
              <w:rPr>
                <w:sz w:val="24"/>
                <w:szCs w:val="24"/>
              </w:rPr>
              <w:t xml:space="preserve"> // Вестник Пермского национального исследовательского политехнического университета. Электротехника, информационные технологии, системы управления. – 2023. – № 48. – С. 50-71.</w:t>
            </w:r>
          </w:p>
          <w:p w14:paraId="4381CF49" w14:textId="52C37399" w:rsidR="008C2EED" w:rsidRPr="0053442C" w:rsidRDefault="008C2EED" w:rsidP="007D6454">
            <w:pPr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8C2EED">
              <w:rPr>
                <w:sz w:val="24"/>
                <w:szCs w:val="24"/>
              </w:rPr>
              <w:t xml:space="preserve">Боярков, Д. А. Применение аппарата нечеткой логики при проведении технического обслуживания и ремонта электрических сетей / Д. А. Боярков, И. М. Казымов, </w:t>
            </w:r>
            <w:r w:rsidRPr="0003052E">
              <w:rPr>
                <w:b/>
                <w:bCs/>
                <w:sz w:val="24"/>
                <w:szCs w:val="24"/>
              </w:rPr>
              <w:t>Б. С. Компанеец</w:t>
            </w:r>
            <w:r w:rsidRPr="008C2EED">
              <w:rPr>
                <w:sz w:val="24"/>
                <w:szCs w:val="24"/>
              </w:rPr>
              <w:t xml:space="preserve"> // Автоматизация в промышленности. – 2022. – № 10. – С. 16-19.</w:t>
            </w:r>
          </w:p>
        </w:tc>
      </w:tr>
    </w:tbl>
    <w:p w14:paraId="3FD042BF" w14:textId="77777777" w:rsidR="004A4E27" w:rsidRPr="008C2EED" w:rsidRDefault="004A4E27" w:rsidP="004A4E27">
      <w:pPr>
        <w:rPr>
          <w:sz w:val="24"/>
          <w:szCs w:val="24"/>
        </w:rPr>
      </w:pPr>
    </w:p>
    <w:sectPr w:rsidR="004A4E27" w:rsidRPr="008C2EED" w:rsidSect="00574870">
      <w:pgSz w:w="12240" w:h="15840" w:code="1"/>
      <w:pgMar w:top="1134" w:right="851" w:bottom="1134" w:left="158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E199C" w14:textId="77777777" w:rsidR="00F74A45" w:rsidRDefault="00F74A45">
      <w:r>
        <w:separator/>
      </w:r>
    </w:p>
  </w:endnote>
  <w:endnote w:type="continuationSeparator" w:id="0">
    <w:p w14:paraId="24479B58" w14:textId="77777777" w:rsidR="00F74A45" w:rsidRDefault="00F74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5D237" w14:textId="77777777" w:rsidR="00F74A45" w:rsidRDefault="00F74A45">
      <w:r>
        <w:separator/>
      </w:r>
    </w:p>
  </w:footnote>
  <w:footnote w:type="continuationSeparator" w:id="0">
    <w:p w14:paraId="439C692A" w14:textId="77777777" w:rsidR="00F74A45" w:rsidRDefault="00F74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353D0"/>
    <w:multiLevelType w:val="hybridMultilevel"/>
    <w:tmpl w:val="2D28B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03EFF"/>
    <w:multiLevelType w:val="hybridMultilevel"/>
    <w:tmpl w:val="71FC7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27"/>
    <w:rsid w:val="000208DD"/>
    <w:rsid w:val="0003052E"/>
    <w:rsid w:val="00044090"/>
    <w:rsid w:val="001112F4"/>
    <w:rsid w:val="00166614"/>
    <w:rsid w:val="002379F3"/>
    <w:rsid w:val="002642B0"/>
    <w:rsid w:val="0027526F"/>
    <w:rsid w:val="002C38F5"/>
    <w:rsid w:val="00302692"/>
    <w:rsid w:val="00357B28"/>
    <w:rsid w:val="003C285E"/>
    <w:rsid w:val="003E21F9"/>
    <w:rsid w:val="004A4E27"/>
    <w:rsid w:val="004E656A"/>
    <w:rsid w:val="0053442C"/>
    <w:rsid w:val="00535610"/>
    <w:rsid w:val="00542E13"/>
    <w:rsid w:val="00574870"/>
    <w:rsid w:val="006730A0"/>
    <w:rsid w:val="006D7CE4"/>
    <w:rsid w:val="007D6454"/>
    <w:rsid w:val="007E0FBE"/>
    <w:rsid w:val="007F7EF7"/>
    <w:rsid w:val="008C2EED"/>
    <w:rsid w:val="00932227"/>
    <w:rsid w:val="00944B3F"/>
    <w:rsid w:val="009A0F63"/>
    <w:rsid w:val="00AA5DCB"/>
    <w:rsid w:val="00BE11E3"/>
    <w:rsid w:val="00C2359E"/>
    <w:rsid w:val="00CE754A"/>
    <w:rsid w:val="00D15318"/>
    <w:rsid w:val="00DA09CF"/>
    <w:rsid w:val="00DA22A4"/>
    <w:rsid w:val="00DF78F2"/>
    <w:rsid w:val="00E11E1B"/>
    <w:rsid w:val="00E30455"/>
    <w:rsid w:val="00E32699"/>
    <w:rsid w:val="00E53D1F"/>
    <w:rsid w:val="00EA0C68"/>
    <w:rsid w:val="00EA7FB7"/>
    <w:rsid w:val="00F12DDF"/>
    <w:rsid w:val="00F74A45"/>
    <w:rsid w:val="00F9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9650DB"/>
  <w15:chartTrackingRefBased/>
  <w15:docId w15:val="{3BC472A1-A283-4D19-BB07-0BC9C6A00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E27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A4E27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Текст сноски Знак"/>
    <w:link w:val="a3"/>
    <w:semiHidden/>
    <w:rsid w:val="004A4E27"/>
    <w:rPr>
      <w:lang w:val="ru-RU" w:eastAsia="ru-RU" w:bidi="ar-SA"/>
    </w:rPr>
  </w:style>
  <w:style w:type="character" w:styleId="a5">
    <w:name w:val="footnote reference"/>
    <w:semiHidden/>
    <w:rsid w:val="004A4E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СВЕДЕНИЯ</vt:lpstr>
      <vt:lpstr>СВЕДЕНИЯ</vt:lpstr>
    </vt:vector>
  </TitlesOfParts>
  <Company>yrs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Полякова</dc:creator>
  <cp:keywords/>
  <cp:lastModifiedBy>Мазаева Людмила Николаевна</cp:lastModifiedBy>
  <cp:revision>2</cp:revision>
  <dcterms:created xsi:type="dcterms:W3CDTF">2026-05-26T07:32:00Z</dcterms:created>
  <dcterms:modified xsi:type="dcterms:W3CDTF">2026-05-26T07:32:00Z</dcterms:modified>
</cp:coreProperties>
</file>