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A9520" w14:textId="77777777" w:rsidR="00FC3220" w:rsidRDefault="001C2B6F">
      <w:pPr>
        <w:pBdr>
          <w:top w:val="nil"/>
          <w:left w:val="nil"/>
          <w:bottom w:val="nil"/>
          <w:right w:val="nil"/>
          <w:between w:val="nil"/>
        </w:pBdr>
        <w:jc w:val="center"/>
        <w:rPr>
          <w:color w:val="000000"/>
          <w:sz w:val="28"/>
          <w:szCs w:val="28"/>
        </w:rPr>
      </w:pPr>
      <w:r>
        <w:rPr>
          <w:b/>
          <w:color w:val="000000"/>
          <w:sz w:val="28"/>
          <w:szCs w:val="28"/>
        </w:rPr>
        <w:t>СВЕДЕНИЯ</w:t>
      </w:r>
    </w:p>
    <w:p w14:paraId="0C27C86A" w14:textId="77777777" w:rsidR="00FC3220" w:rsidRDefault="001C2B6F">
      <w:pPr>
        <w:pBdr>
          <w:top w:val="nil"/>
          <w:left w:val="nil"/>
          <w:bottom w:val="nil"/>
          <w:right w:val="nil"/>
          <w:between w:val="nil"/>
        </w:pBdr>
        <w:jc w:val="center"/>
        <w:rPr>
          <w:color w:val="000000"/>
          <w:sz w:val="28"/>
          <w:szCs w:val="28"/>
        </w:rPr>
      </w:pPr>
      <w:r>
        <w:rPr>
          <w:b/>
          <w:color w:val="000000"/>
          <w:sz w:val="28"/>
          <w:szCs w:val="28"/>
        </w:rPr>
        <w:t>об официальном оппоненте</w:t>
      </w:r>
    </w:p>
    <w:p w14:paraId="6D40518A" w14:textId="77777777" w:rsidR="00FC3220" w:rsidRDefault="00FC3220">
      <w:pPr>
        <w:pBdr>
          <w:top w:val="nil"/>
          <w:left w:val="nil"/>
          <w:bottom w:val="nil"/>
          <w:right w:val="nil"/>
          <w:between w:val="nil"/>
        </w:pBdr>
        <w:jc w:val="center"/>
        <w:rPr>
          <w:color w:val="000000"/>
          <w:sz w:val="28"/>
          <w:szCs w:val="28"/>
        </w:rPr>
      </w:pPr>
    </w:p>
    <w:tbl>
      <w:tblPr>
        <w:tblStyle w:val="a5"/>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5"/>
        <w:gridCol w:w="4230"/>
        <w:gridCol w:w="2250"/>
        <w:gridCol w:w="1898"/>
      </w:tblGrid>
      <w:tr w:rsidR="00FC3220" w14:paraId="2030EE2A" w14:textId="77777777" w:rsidTr="00754BBF">
        <w:tc>
          <w:tcPr>
            <w:tcW w:w="1795" w:type="dxa"/>
          </w:tcPr>
          <w:p w14:paraId="5784FC77" w14:textId="77777777" w:rsidR="00FC3220" w:rsidRDefault="001C2B6F">
            <w:pPr>
              <w:pBdr>
                <w:top w:val="nil"/>
                <w:left w:val="nil"/>
                <w:bottom w:val="nil"/>
                <w:right w:val="nil"/>
                <w:between w:val="nil"/>
              </w:pBdr>
              <w:jc w:val="center"/>
              <w:rPr>
                <w:color w:val="000000"/>
                <w:sz w:val="24"/>
                <w:szCs w:val="24"/>
              </w:rPr>
            </w:pPr>
            <w:r>
              <w:rPr>
                <w:color w:val="000000"/>
                <w:sz w:val="24"/>
                <w:szCs w:val="24"/>
              </w:rPr>
              <w:t>Фамилия, Имя, Отчество (полностью)</w:t>
            </w:r>
          </w:p>
        </w:tc>
        <w:tc>
          <w:tcPr>
            <w:tcW w:w="4230" w:type="dxa"/>
          </w:tcPr>
          <w:p w14:paraId="23D63946" w14:textId="77777777" w:rsidR="00FC3220" w:rsidRDefault="001C2B6F">
            <w:pPr>
              <w:pBdr>
                <w:top w:val="nil"/>
                <w:left w:val="nil"/>
                <w:bottom w:val="nil"/>
                <w:right w:val="nil"/>
                <w:between w:val="nil"/>
              </w:pBdr>
              <w:jc w:val="center"/>
              <w:rPr>
                <w:color w:val="000000"/>
                <w:sz w:val="28"/>
                <w:szCs w:val="28"/>
              </w:rPr>
            </w:pPr>
            <w:r>
              <w:rPr>
                <w:color w:val="000000"/>
                <w:sz w:val="24"/>
                <w:szCs w:val="24"/>
              </w:rPr>
              <w:t>Место основной работы - полное наименование организации (с указанием полного почтового адреса, телефона (при наличии), адреса электронной почты (при наличии)), должность, занимаемая им в этой организации (полностью с указанием структурного подразделения)</w:t>
            </w:r>
          </w:p>
        </w:tc>
        <w:tc>
          <w:tcPr>
            <w:tcW w:w="2250" w:type="dxa"/>
          </w:tcPr>
          <w:p w14:paraId="6C5FF650" w14:textId="77777777" w:rsidR="00FC3220" w:rsidRDefault="001C2B6F">
            <w:pPr>
              <w:pBdr>
                <w:top w:val="nil"/>
                <w:left w:val="nil"/>
                <w:bottom w:val="nil"/>
                <w:right w:val="nil"/>
                <w:between w:val="nil"/>
              </w:pBdr>
              <w:jc w:val="center"/>
              <w:rPr>
                <w:color w:val="000000"/>
                <w:sz w:val="28"/>
                <w:szCs w:val="28"/>
              </w:rPr>
            </w:pPr>
            <w:r>
              <w:rPr>
                <w:color w:val="000000"/>
                <w:sz w:val="24"/>
                <w:szCs w:val="24"/>
              </w:rPr>
              <w:t>Ученая степень (с указанием отрасли наук, шифра и наименования научной специальности, по которой им защищена диссертация)</w:t>
            </w:r>
          </w:p>
        </w:tc>
        <w:tc>
          <w:tcPr>
            <w:tcW w:w="1898" w:type="dxa"/>
          </w:tcPr>
          <w:p w14:paraId="38794AA2" w14:textId="77777777" w:rsidR="00FC3220" w:rsidRDefault="001C2B6F">
            <w:pPr>
              <w:pBdr>
                <w:top w:val="nil"/>
                <w:left w:val="nil"/>
                <w:bottom w:val="nil"/>
                <w:right w:val="nil"/>
                <w:between w:val="nil"/>
              </w:pBdr>
              <w:jc w:val="center"/>
              <w:rPr>
                <w:color w:val="000000"/>
                <w:sz w:val="28"/>
                <w:szCs w:val="28"/>
              </w:rPr>
            </w:pPr>
            <w:r>
              <w:rPr>
                <w:color w:val="000000"/>
                <w:sz w:val="24"/>
                <w:szCs w:val="24"/>
              </w:rPr>
              <w:t>Ученое звание (по специальности или по кафедре)</w:t>
            </w:r>
          </w:p>
        </w:tc>
      </w:tr>
      <w:tr w:rsidR="00FC3220" w14:paraId="5240B901" w14:textId="77777777" w:rsidTr="00754BBF">
        <w:tc>
          <w:tcPr>
            <w:tcW w:w="1795" w:type="dxa"/>
          </w:tcPr>
          <w:p w14:paraId="102D7569" w14:textId="77777777" w:rsidR="00FC3220" w:rsidRPr="00030172" w:rsidRDefault="00754BBF">
            <w:pPr>
              <w:pBdr>
                <w:top w:val="nil"/>
                <w:left w:val="nil"/>
                <w:bottom w:val="nil"/>
                <w:right w:val="nil"/>
                <w:between w:val="nil"/>
              </w:pBdr>
              <w:jc w:val="center"/>
              <w:rPr>
                <w:color w:val="000000"/>
                <w:sz w:val="24"/>
                <w:szCs w:val="24"/>
              </w:rPr>
            </w:pPr>
            <w:r w:rsidRPr="00754BBF">
              <w:rPr>
                <w:color w:val="000000"/>
                <w:sz w:val="24"/>
                <w:szCs w:val="24"/>
              </w:rPr>
              <w:t>Скворцова Светлана Владимировна</w:t>
            </w:r>
          </w:p>
        </w:tc>
        <w:tc>
          <w:tcPr>
            <w:tcW w:w="4230" w:type="dxa"/>
          </w:tcPr>
          <w:p w14:paraId="3AFE00CE" w14:textId="77777777" w:rsidR="005B65A5" w:rsidRDefault="00754BBF">
            <w:pPr>
              <w:widowControl w:val="0"/>
              <w:pBdr>
                <w:top w:val="nil"/>
                <w:left w:val="nil"/>
                <w:bottom w:val="nil"/>
                <w:right w:val="nil"/>
                <w:between w:val="nil"/>
              </w:pBdr>
              <w:jc w:val="center"/>
              <w:rPr>
                <w:rFonts w:asciiTheme="majorBidi" w:hAnsiTheme="majorBidi" w:cstheme="majorBidi"/>
                <w:color w:val="000000" w:themeColor="text1"/>
                <w:sz w:val="24"/>
                <w:szCs w:val="24"/>
              </w:rPr>
            </w:pPr>
            <w:r w:rsidRPr="00754BBF">
              <w:rPr>
                <w:rFonts w:asciiTheme="majorBidi" w:hAnsiTheme="majorBidi" w:cstheme="majorBidi"/>
                <w:color w:val="000000" w:themeColor="text1"/>
                <w:sz w:val="24"/>
                <w:szCs w:val="24"/>
              </w:rPr>
              <w:t>ФГБО</w:t>
            </w:r>
            <w:r>
              <w:rPr>
                <w:rFonts w:asciiTheme="majorBidi" w:hAnsiTheme="majorBidi" w:cstheme="majorBidi"/>
                <w:color w:val="000000" w:themeColor="text1"/>
                <w:sz w:val="24"/>
                <w:szCs w:val="24"/>
              </w:rPr>
              <w:t>У ВО</w:t>
            </w:r>
            <w:r w:rsidRPr="00754BBF">
              <w:rPr>
                <w:rFonts w:asciiTheme="majorBidi" w:hAnsiTheme="majorBidi" w:cstheme="majorBidi"/>
                <w:color w:val="000000" w:themeColor="text1"/>
                <w:sz w:val="24"/>
                <w:szCs w:val="24"/>
              </w:rPr>
              <w:t xml:space="preserve"> «Московский авиационный институт (национальный исследовательский университет)»,</w:t>
            </w:r>
          </w:p>
          <w:p w14:paraId="3D71B980" w14:textId="00D6A9F1" w:rsidR="00891AC9" w:rsidRPr="006155F9" w:rsidRDefault="00754BBF">
            <w:pPr>
              <w:widowControl w:val="0"/>
              <w:pBdr>
                <w:top w:val="nil"/>
                <w:left w:val="nil"/>
                <w:bottom w:val="nil"/>
                <w:right w:val="nil"/>
                <w:between w:val="nil"/>
              </w:pBdr>
              <w:jc w:val="center"/>
              <w:rPr>
                <w:rFonts w:asciiTheme="majorBidi" w:hAnsiTheme="majorBidi" w:cstheme="majorBidi"/>
                <w:color w:val="000000" w:themeColor="text1"/>
                <w:sz w:val="24"/>
                <w:szCs w:val="24"/>
                <w:shd w:val="clear" w:color="auto" w:fill="FCFCFC"/>
              </w:rPr>
            </w:pPr>
            <w:r w:rsidRPr="006155F9">
              <w:rPr>
                <w:rFonts w:asciiTheme="majorBidi" w:hAnsiTheme="majorBidi" w:cstheme="majorBidi"/>
                <w:color w:val="000000" w:themeColor="text1"/>
                <w:sz w:val="24"/>
                <w:szCs w:val="24"/>
              </w:rPr>
              <w:t xml:space="preserve"> </w:t>
            </w:r>
            <w:r w:rsidR="006155F9" w:rsidRPr="006155F9">
              <w:rPr>
                <w:rFonts w:asciiTheme="majorBidi" w:hAnsiTheme="majorBidi" w:cstheme="majorBidi"/>
                <w:color w:val="000000" w:themeColor="text1"/>
                <w:sz w:val="24"/>
                <w:szCs w:val="24"/>
              </w:rPr>
              <w:t>125993, г. Москва, Волоколамское шоссе, д. 4</w:t>
            </w:r>
            <w:r w:rsidR="0023380D" w:rsidRPr="006155F9">
              <w:rPr>
                <w:rFonts w:asciiTheme="majorBidi" w:hAnsiTheme="majorBidi" w:cstheme="majorBidi"/>
                <w:color w:val="000000" w:themeColor="text1"/>
                <w:sz w:val="24"/>
                <w:szCs w:val="24"/>
                <w:shd w:val="clear" w:color="auto" w:fill="FCFCFC"/>
              </w:rPr>
              <w:t>,</w:t>
            </w:r>
          </w:p>
          <w:p w14:paraId="4EE63519" w14:textId="7D38388F" w:rsidR="00891AC9" w:rsidRPr="00030172" w:rsidRDefault="00754BBF">
            <w:pPr>
              <w:widowControl w:val="0"/>
              <w:pBdr>
                <w:top w:val="nil"/>
                <w:left w:val="nil"/>
                <w:bottom w:val="nil"/>
                <w:right w:val="nil"/>
                <w:between w:val="nil"/>
              </w:pBdr>
              <w:jc w:val="center"/>
              <w:rPr>
                <w:color w:val="C00000"/>
                <w:sz w:val="24"/>
                <w:szCs w:val="24"/>
              </w:rPr>
            </w:pPr>
            <w:r w:rsidRPr="00754BBF">
              <w:rPr>
                <w:rFonts w:eastAsia="Times-Roman"/>
                <w:sz w:val="24"/>
                <w:szCs w:val="24"/>
              </w:rPr>
              <w:t xml:space="preserve">профессор </w:t>
            </w:r>
            <w:r w:rsidR="00BC1564" w:rsidRPr="00BC1564">
              <w:rPr>
                <w:rFonts w:eastAsia="Times-Roman"/>
                <w:sz w:val="24"/>
                <w:szCs w:val="24"/>
              </w:rPr>
              <w:t>образовательного центра Института №11</w:t>
            </w:r>
          </w:p>
        </w:tc>
        <w:tc>
          <w:tcPr>
            <w:tcW w:w="2250" w:type="dxa"/>
          </w:tcPr>
          <w:p w14:paraId="708FD280" w14:textId="77777777" w:rsidR="00891AC9" w:rsidRPr="00030172" w:rsidRDefault="00891AC9" w:rsidP="00754BBF">
            <w:pPr>
              <w:pBdr>
                <w:top w:val="nil"/>
                <w:left w:val="nil"/>
                <w:bottom w:val="nil"/>
                <w:right w:val="nil"/>
                <w:between w:val="nil"/>
              </w:pBdr>
              <w:jc w:val="center"/>
              <w:rPr>
                <w:color w:val="000000"/>
                <w:sz w:val="24"/>
                <w:szCs w:val="24"/>
              </w:rPr>
            </w:pPr>
            <w:r w:rsidRPr="00030172">
              <w:rPr>
                <w:color w:val="000000"/>
                <w:sz w:val="24"/>
                <w:szCs w:val="24"/>
              </w:rPr>
              <w:t xml:space="preserve">Доктор </w:t>
            </w:r>
            <w:r w:rsidR="00754BBF">
              <w:rPr>
                <w:color w:val="000000"/>
                <w:sz w:val="24"/>
                <w:szCs w:val="24"/>
              </w:rPr>
              <w:t>технических</w:t>
            </w:r>
            <w:r w:rsidR="00C23E46">
              <w:rPr>
                <w:color w:val="000000"/>
                <w:sz w:val="24"/>
                <w:szCs w:val="24"/>
              </w:rPr>
              <w:t xml:space="preserve"> наук,</w:t>
            </w:r>
          </w:p>
          <w:p w14:paraId="588B7135" w14:textId="252EF6AA" w:rsidR="00FC3220" w:rsidRPr="00030172" w:rsidRDefault="0004333C" w:rsidP="00990868">
            <w:pPr>
              <w:pBdr>
                <w:top w:val="nil"/>
                <w:left w:val="nil"/>
                <w:bottom w:val="nil"/>
                <w:right w:val="nil"/>
                <w:between w:val="nil"/>
              </w:pBdr>
              <w:jc w:val="center"/>
              <w:rPr>
                <w:color w:val="000000"/>
                <w:sz w:val="24"/>
                <w:szCs w:val="24"/>
              </w:rPr>
            </w:pPr>
            <w:r>
              <w:rPr>
                <w:color w:val="000000"/>
                <w:sz w:val="24"/>
                <w:szCs w:val="24"/>
              </w:rPr>
              <w:t>2.6.1</w:t>
            </w:r>
            <w:r w:rsidR="00990868">
              <w:rPr>
                <w:color w:val="000000"/>
                <w:sz w:val="24"/>
                <w:szCs w:val="24"/>
              </w:rPr>
              <w:t>.</w:t>
            </w:r>
            <w:bookmarkStart w:id="0" w:name="_GoBack"/>
            <w:bookmarkEnd w:id="0"/>
            <w:r w:rsidR="00754BBF" w:rsidRPr="003E6FFA">
              <w:rPr>
                <w:color w:val="000000"/>
                <w:sz w:val="24"/>
                <w:szCs w:val="24"/>
              </w:rPr>
              <w:t xml:space="preserve"> Металловедение и термическая обработка металлов</w:t>
            </w:r>
            <w:r w:rsidR="00754BBF">
              <w:rPr>
                <w:color w:val="000000"/>
                <w:sz w:val="24"/>
                <w:szCs w:val="24"/>
              </w:rPr>
              <w:t xml:space="preserve"> и сплавов</w:t>
            </w:r>
          </w:p>
        </w:tc>
        <w:tc>
          <w:tcPr>
            <w:tcW w:w="1898" w:type="dxa"/>
          </w:tcPr>
          <w:p w14:paraId="7882F011" w14:textId="77777777" w:rsidR="00FC3220" w:rsidRPr="00030172" w:rsidRDefault="00147AE4">
            <w:pPr>
              <w:pBdr>
                <w:top w:val="nil"/>
                <w:left w:val="nil"/>
                <w:bottom w:val="nil"/>
                <w:right w:val="nil"/>
                <w:between w:val="nil"/>
              </w:pBdr>
              <w:jc w:val="center"/>
              <w:rPr>
                <w:color w:val="000000"/>
                <w:sz w:val="24"/>
                <w:szCs w:val="24"/>
              </w:rPr>
            </w:pPr>
            <w:r>
              <w:rPr>
                <w:color w:val="000000"/>
                <w:sz w:val="24"/>
                <w:szCs w:val="24"/>
              </w:rPr>
              <w:t>Профессор</w:t>
            </w:r>
          </w:p>
        </w:tc>
      </w:tr>
      <w:tr w:rsidR="00FC3220" w14:paraId="1CB26C27" w14:textId="77777777">
        <w:tc>
          <w:tcPr>
            <w:tcW w:w="10173" w:type="dxa"/>
            <w:gridSpan w:val="4"/>
          </w:tcPr>
          <w:p w14:paraId="18064CE2" w14:textId="77777777" w:rsidR="00FC3220" w:rsidRDefault="001C2B6F">
            <w:pPr>
              <w:pBdr>
                <w:top w:val="nil"/>
                <w:left w:val="nil"/>
                <w:bottom w:val="nil"/>
                <w:right w:val="nil"/>
                <w:between w:val="nil"/>
              </w:pBdr>
              <w:jc w:val="both"/>
              <w:rPr>
                <w:color w:val="000000"/>
                <w:sz w:val="24"/>
                <w:szCs w:val="24"/>
              </w:rPr>
            </w:pPr>
            <w:r>
              <w:rPr>
                <w:color w:val="000000"/>
                <w:sz w:val="24"/>
                <w:szCs w:val="24"/>
              </w:rPr>
              <w:t xml:space="preserve">Основные публикации по теме диссертации в рецензируемых научных изданиях за последние </w:t>
            </w:r>
          </w:p>
          <w:p w14:paraId="44C034B2" w14:textId="77777777" w:rsidR="00FC3220" w:rsidRDefault="001C2B6F">
            <w:pPr>
              <w:pBdr>
                <w:top w:val="nil"/>
                <w:left w:val="nil"/>
                <w:bottom w:val="nil"/>
                <w:right w:val="nil"/>
                <w:between w:val="nil"/>
              </w:pBdr>
              <w:jc w:val="both"/>
              <w:rPr>
                <w:color w:val="000000"/>
                <w:sz w:val="28"/>
                <w:szCs w:val="28"/>
              </w:rPr>
            </w:pPr>
            <w:r>
              <w:rPr>
                <w:color w:val="000000"/>
                <w:sz w:val="24"/>
                <w:szCs w:val="24"/>
              </w:rPr>
              <w:t>5 лет (не более 15 публикаций):</w:t>
            </w:r>
          </w:p>
        </w:tc>
      </w:tr>
      <w:tr w:rsidR="00FC3220" w:rsidRPr="009C65B1" w14:paraId="2495C23E" w14:textId="77777777">
        <w:tc>
          <w:tcPr>
            <w:tcW w:w="10173" w:type="dxa"/>
            <w:gridSpan w:val="4"/>
          </w:tcPr>
          <w:p w14:paraId="4A87A507" w14:textId="23F63F69" w:rsidR="009C65B1" w:rsidRPr="0004333C" w:rsidRDefault="009C65B1" w:rsidP="0004333C">
            <w:pPr>
              <w:pStyle w:val="a7"/>
              <w:numPr>
                <w:ilvl w:val="0"/>
                <w:numId w:val="3"/>
              </w:numPr>
              <w:pBdr>
                <w:top w:val="nil"/>
                <w:left w:val="nil"/>
                <w:bottom w:val="nil"/>
                <w:right w:val="nil"/>
                <w:between w:val="nil"/>
              </w:pBdr>
              <w:jc w:val="both"/>
              <w:rPr>
                <w:color w:val="000000"/>
                <w:sz w:val="24"/>
                <w:szCs w:val="24"/>
              </w:rPr>
            </w:pPr>
            <w:proofErr w:type="spellStart"/>
            <w:r w:rsidRPr="009C65B1">
              <w:rPr>
                <w:color w:val="000000"/>
                <w:sz w:val="24"/>
                <w:szCs w:val="24"/>
                <w:lang w:val="en-US"/>
              </w:rPr>
              <w:t>Pozhoga</w:t>
            </w:r>
            <w:proofErr w:type="spellEnd"/>
            <w:r w:rsidRPr="009C65B1">
              <w:rPr>
                <w:color w:val="000000"/>
                <w:sz w:val="24"/>
                <w:szCs w:val="24"/>
              </w:rPr>
              <w:t xml:space="preserve"> </w:t>
            </w:r>
            <w:r w:rsidRPr="009C65B1">
              <w:rPr>
                <w:color w:val="000000"/>
                <w:sz w:val="24"/>
                <w:szCs w:val="24"/>
                <w:lang w:val="en-US"/>
              </w:rPr>
              <w:t>O</w:t>
            </w:r>
            <w:r w:rsidRPr="009C65B1">
              <w:rPr>
                <w:color w:val="000000"/>
                <w:sz w:val="24"/>
                <w:szCs w:val="24"/>
              </w:rPr>
              <w:t>.</w:t>
            </w:r>
            <w:r w:rsidRPr="009C65B1">
              <w:rPr>
                <w:color w:val="000000"/>
                <w:sz w:val="24"/>
                <w:szCs w:val="24"/>
                <w:lang w:val="en-US"/>
              </w:rPr>
              <w:t>Z</w:t>
            </w:r>
            <w:r w:rsidRPr="009C65B1">
              <w:rPr>
                <w:color w:val="000000"/>
                <w:sz w:val="24"/>
                <w:szCs w:val="24"/>
              </w:rPr>
              <w:t xml:space="preserve">., </w:t>
            </w:r>
            <w:proofErr w:type="spellStart"/>
            <w:r w:rsidRPr="009C65B1">
              <w:rPr>
                <w:color w:val="000000"/>
                <w:sz w:val="24"/>
                <w:szCs w:val="24"/>
                <w:lang w:val="en-US"/>
              </w:rPr>
              <w:t>Shalin</w:t>
            </w:r>
            <w:proofErr w:type="spellEnd"/>
            <w:r w:rsidRPr="009C65B1">
              <w:rPr>
                <w:color w:val="000000"/>
                <w:sz w:val="24"/>
                <w:szCs w:val="24"/>
              </w:rPr>
              <w:t xml:space="preserve"> </w:t>
            </w:r>
            <w:r w:rsidRPr="009C65B1">
              <w:rPr>
                <w:color w:val="000000"/>
                <w:sz w:val="24"/>
                <w:szCs w:val="24"/>
                <w:lang w:val="en-US"/>
              </w:rPr>
              <w:t>A</w:t>
            </w:r>
            <w:r w:rsidRPr="009C65B1">
              <w:rPr>
                <w:color w:val="000000"/>
                <w:sz w:val="24"/>
                <w:szCs w:val="24"/>
              </w:rPr>
              <w:t>.</w:t>
            </w:r>
            <w:r w:rsidRPr="009C65B1">
              <w:rPr>
                <w:color w:val="000000"/>
                <w:sz w:val="24"/>
                <w:szCs w:val="24"/>
                <w:lang w:val="en-US"/>
              </w:rPr>
              <w:t>V</w:t>
            </w:r>
            <w:r w:rsidRPr="009C65B1">
              <w:rPr>
                <w:color w:val="000000"/>
                <w:sz w:val="24"/>
                <w:szCs w:val="24"/>
              </w:rPr>
              <w:t xml:space="preserve">., </w:t>
            </w:r>
            <w:proofErr w:type="spellStart"/>
            <w:r w:rsidRPr="009C65B1">
              <w:rPr>
                <w:color w:val="000000"/>
                <w:sz w:val="24"/>
                <w:szCs w:val="24"/>
                <w:lang w:val="en-US"/>
              </w:rPr>
              <w:t>Skvortsova</w:t>
            </w:r>
            <w:proofErr w:type="spellEnd"/>
            <w:r w:rsidRPr="009C65B1">
              <w:rPr>
                <w:color w:val="000000"/>
                <w:sz w:val="24"/>
                <w:szCs w:val="24"/>
              </w:rPr>
              <w:t xml:space="preserve"> </w:t>
            </w:r>
            <w:r w:rsidRPr="009C65B1">
              <w:rPr>
                <w:color w:val="000000"/>
                <w:sz w:val="24"/>
                <w:szCs w:val="24"/>
                <w:lang w:val="en-US"/>
              </w:rPr>
              <w:t>S</w:t>
            </w:r>
            <w:r w:rsidRPr="009C65B1">
              <w:rPr>
                <w:color w:val="000000"/>
                <w:sz w:val="24"/>
                <w:szCs w:val="24"/>
              </w:rPr>
              <w:t>.</w:t>
            </w:r>
            <w:r w:rsidRPr="009C65B1">
              <w:rPr>
                <w:color w:val="000000"/>
                <w:sz w:val="24"/>
                <w:szCs w:val="24"/>
                <w:lang w:val="en-US"/>
              </w:rPr>
              <w:t>V</w:t>
            </w:r>
            <w:r w:rsidRPr="009C65B1">
              <w:rPr>
                <w:color w:val="000000"/>
                <w:sz w:val="24"/>
                <w:szCs w:val="24"/>
              </w:rPr>
              <w:t xml:space="preserve">., </w:t>
            </w:r>
            <w:proofErr w:type="spellStart"/>
            <w:r w:rsidRPr="009C65B1">
              <w:rPr>
                <w:color w:val="000000"/>
                <w:sz w:val="24"/>
                <w:szCs w:val="24"/>
                <w:lang w:val="en-US"/>
              </w:rPr>
              <w:t>Rumyantsev</w:t>
            </w:r>
            <w:proofErr w:type="spellEnd"/>
            <w:r w:rsidRPr="009C65B1">
              <w:rPr>
                <w:color w:val="000000"/>
                <w:sz w:val="24"/>
                <w:szCs w:val="24"/>
              </w:rPr>
              <w:t xml:space="preserve"> </w:t>
            </w:r>
            <w:r w:rsidRPr="009C65B1">
              <w:rPr>
                <w:color w:val="000000"/>
                <w:sz w:val="24"/>
                <w:szCs w:val="24"/>
                <w:lang w:val="en-US"/>
              </w:rPr>
              <w:t>K</w:t>
            </w:r>
            <w:r w:rsidRPr="009C65B1">
              <w:rPr>
                <w:color w:val="000000"/>
                <w:sz w:val="24"/>
                <w:szCs w:val="24"/>
              </w:rPr>
              <w:t>.</w:t>
            </w:r>
            <w:r w:rsidRPr="009C65B1">
              <w:rPr>
                <w:color w:val="000000"/>
                <w:sz w:val="24"/>
                <w:szCs w:val="24"/>
                <w:lang w:val="en-US"/>
              </w:rPr>
              <w:t>I</w:t>
            </w:r>
            <w:r w:rsidRPr="009C65B1">
              <w:rPr>
                <w:color w:val="000000"/>
                <w:sz w:val="24"/>
                <w:szCs w:val="24"/>
              </w:rPr>
              <w:t xml:space="preserve">., </w:t>
            </w:r>
            <w:proofErr w:type="spellStart"/>
            <w:r w:rsidRPr="009C65B1">
              <w:rPr>
                <w:color w:val="000000"/>
                <w:sz w:val="24"/>
                <w:szCs w:val="24"/>
                <w:lang w:val="en-US"/>
              </w:rPr>
              <w:t>Zainullina</w:t>
            </w:r>
            <w:proofErr w:type="spellEnd"/>
            <w:r w:rsidRPr="009C65B1">
              <w:rPr>
                <w:color w:val="000000"/>
                <w:sz w:val="24"/>
                <w:szCs w:val="24"/>
              </w:rPr>
              <w:t xml:space="preserve"> </w:t>
            </w:r>
            <w:r w:rsidRPr="009C65B1">
              <w:rPr>
                <w:color w:val="000000"/>
                <w:sz w:val="24"/>
                <w:szCs w:val="24"/>
                <w:lang w:val="en-US"/>
              </w:rPr>
              <w:t>I</w:t>
            </w:r>
            <w:r w:rsidRPr="009C65B1">
              <w:rPr>
                <w:color w:val="000000"/>
                <w:sz w:val="24"/>
                <w:szCs w:val="24"/>
              </w:rPr>
              <w:t>.</w:t>
            </w:r>
            <w:r w:rsidRPr="009C65B1">
              <w:rPr>
                <w:color w:val="000000"/>
                <w:sz w:val="24"/>
                <w:szCs w:val="24"/>
                <w:lang w:val="en-US"/>
              </w:rPr>
              <w:t>L</w:t>
            </w:r>
            <w:r w:rsidRPr="009C65B1">
              <w:rPr>
                <w:color w:val="000000"/>
                <w:sz w:val="24"/>
                <w:szCs w:val="24"/>
              </w:rPr>
              <w:t xml:space="preserve">. Формирование структуры и фазового состава в закаленном </w:t>
            </w:r>
            <w:proofErr w:type="spellStart"/>
            <w:r w:rsidRPr="009C65B1">
              <w:rPr>
                <w:color w:val="000000"/>
                <w:sz w:val="24"/>
                <w:szCs w:val="24"/>
              </w:rPr>
              <w:t>интерметаллидном</w:t>
            </w:r>
            <w:proofErr w:type="spellEnd"/>
            <w:r w:rsidRPr="009C65B1">
              <w:rPr>
                <w:color w:val="000000"/>
                <w:sz w:val="24"/>
                <w:szCs w:val="24"/>
              </w:rPr>
              <w:t xml:space="preserve"> титановом сплаве ВТИ-4 с разным содержанием водорода при изотермической обработке. Часть</w:t>
            </w:r>
            <w:r w:rsidRPr="0004333C">
              <w:rPr>
                <w:color w:val="000000"/>
                <w:sz w:val="24"/>
                <w:szCs w:val="24"/>
              </w:rPr>
              <w:t xml:space="preserve"> </w:t>
            </w:r>
            <w:r w:rsidRPr="009C65B1">
              <w:rPr>
                <w:color w:val="000000"/>
                <w:sz w:val="24"/>
                <w:szCs w:val="24"/>
                <w:lang w:val="en-US"/>
              </w:rPr>
              <w:t>II</w:t>
            </w:r>
            <w:r w:rsidRPr="0004333C">
              <w:rPr>
                <w:color w:val="000000"/>
                <w:sz w:val="24"/>
                <w:szCs w:val="24"/>
              </w:rPr>
              <w:t xml:space="preserve">. </w:t>
            </w:r>
            <w:r w:rsidRPr="009C65B1">
              <w:rPr>
                <w:color w:val="000000"/>
                <w:sz w:val="24"/>
                <w:szCs w:val="24"/>
              </w:rPr>
              <w:t>Обработка</w:t>
            </w:r>
            <w:r w:rsidRPr="0004333C">
              <w:rPr>
                <w:color w:val="000000"/>
                <w:sz w:val="24"/>
                <w:szCs w:val="24"/>
              </w:rPr>
              <w:t xml:space="preserve"> </w:t>
            </w:r>
            <w:r w:rsidRPr="009C65B1">
              <w:rPr>
                <w:color w:val="000000"/>
                <w:sz w:val="24"/>
                <w:szCs w:val="24"/>
              </w:rPr>
              <w:t>при</w:t>
            </w:r>
            <w:r w:rsidRPr="0004333C">
              <w:rPr>
                <w:color w:val="000000"/>
                <w:sz w:val="24"/>
                <w:szCs w:val="24"/>
              </w:rPr>
              <w:t xml:space="preserve"> 750 </w:t>
            </w:r>
            <w:r w:rsidRPr="009C65B1">
              <w:rPr>
                <w:color w:val="000000"/>
                <w:sz w:val="24"/>
                <w:szCs w:val="24"/>
              </w:rPr>
              <w:t>и</w:t>
            </w:r>
            <w:r w:rsidRPr="0004333C">
              <w:rPr>
                <w:color w:val="000000"/>
                <w:sz w:val="24"/>
                <w:szCs w:val="24"/>
              </w:rPr>
              <w:t xml:space="preserve"> 850 °</w:t>
            </w:r>
            <w:r w:rsidRPr="009C65B1">
              <w:rPr>
                <w:color w:val="000000"/>
                <w:sz w:val="24"/>
                <w:szCs w:val="24"/>
                <w:lang w:val="en-US"/>
              </w:rPr>
              <w:t>C</w:t>
            </w:r>
            <w:r w:rsidRPr="0004333C">
              <w:rPr>
                <w:color w:val="000000"/>
                <w:sz w:val="24"/>
                <w:szCs w:val="24"/>
              </w:rPr>
              <w:t xml:space="preserve"> // </w:t>
            </w:r>
            <w:r w:rsidRPr="009C65B1">
              <w:rPr>
                <w:color w:val="000000"/>
                <w:sz w:val="24"/>
                <w:szCs w:val="24"/>
              </w:rPr>
              <w:t>Электрометаллургия</w:t>
            </w:r>
            <w:r w:rsidRPr="0004333C">
              <w:rPr>
                <w:color w:val="000000"/>
                <w:sz w:val="24"/>
                <w:szCs w:val="24"/>
              </w:rPr>
              <w:t xml:space="preserve">. 2025. № 1. </w:t>
            </w:r>
            <w:r w:rsidRPr="009C65B1">
              <w:rPr>
                <w:color w:val="000000"/>
                <w:sz w:val="24"/>
                <w:szCs w:val="24"/>
              </w:rPr>
              <w:t>С</w:t>
            </w:r>
            <w:r w:rsidRPr="0004333C">
              <w:rPr>
                <w:color w:val="000000"/>
                <w:sz w:val="24"/>
                <w:szCs w:val="24"/>
              </w:rPr>
              <w:t xml:space="preserve">. 23–34. </w:t>
            </w:r>
            <w:r w:rsidRPr="009C65B1">
              <w:rPr>
                <w:color w:val="000000"/>
                <w:sz w:val="24"/>
                <w:szCs w:val="24"/>
                <w:lang w:val="en-US"/>
              </w:rPr>
              <w:t>DOI</w:t>
            </w:r>
            <w:r w:rsidRPr="0004333C">
              <w:rPr>
                <w:color w:val="000000"/>
                <w:sz w:val="24"/>
                <w:szCs w:val="24"/>
              </w:rPr>
              <w:t xml:space="preserve">: 10.31044/1684-5781-2025-0-1-23-34 </w:t>
            </w:r>
          </w:p>
          <w:p w14:paraId="50D2E5EB" w14:textId="5F5A0B64" w:rsidR="009C65B1" w:rsidRPr="009C65B1" w:rsidRDefault="009C65B1" w:rsidP="0004333C">
            <w:pPr>
              <w:pStyle w:val="a7"/>
              <w:numPr>
                <w:ilvl w:val="0"/>
                <w:numId w:val="3"/>
              </w:numPr>
              <w:pBdr>
                <w:top w:val="nil"/>
                <w:left w:val="nil"/>
                <w:bottom w:val="nil"/>
                <w:right w:val="nil"/>
                <w:between w:val="nil"/>
              </w:pBdr>
              <w:jc w:val="both"/>
              <w:rPr>
                <w:color w:val="000000"/>
                <w:sz w:val="24"/>
                <w:szCs w:val="24"/>
                <w:lang w:val="en-US"/>
              </w:rPr>
            </w:pPr>
            <w:proofErr w:type="spellStart"/>
            <w:r w:rsidRPr="009C65B1">
              <w:rPr>
                <w:color w:val="000000"/>
                <w:sz w:val="24"/>
                <w:szCs w:val="24"/>
                <w:lang w:val="en-US"/>
              </w:rPr>
              <w:t>Egorova</w:t>
            </w:r>
            <w:proofErr w:type="spellEnd"/>
            <w:r w:rsidRPr="009C65B1">
              <w:rPr>
                <w:color w:val="000000"/>
                <w:sz w:val="24"/>
                <w:szCs w:val="24"/>
                <w:lang w:val="en-US"/>
              </w:rPr>
              <w:t xml:space="preserve"> </w:t>
            </w:r>
            <w:proofErr w:type="spellStart"/>
            <w:r w:rsidRPr="009C65B1">
              <w:rPr>
                <w:color w:val="000000"/>
                <w:sz w:val="24"/>
                <w:szCs w:val="24"/>
                <w:lang w:val="en-US"/>
              </w:rPr>
              <w:t>Yu.B</w:t>
            </w:r>
            <w:proofErr w:type="spellEnd"/>
            <w:r w:rsidRPr="009C65B1">
              <w:rPr>
                <w:color w:val="000000"/>
                <w:sz w:val="24"/>
                <w:szCs w:val="24"/>
                <w:lang w:val="en-US"/>
              </w:rPr>
              <w:t xml:space="preserve">., Skvortsova S.V., </w:t>
            </w:r>
            <w:proofErr w:type="spellStart"/>
            <w:r w:rsidRPr="009C65B1">
              <w:rPr>
                <w:color w:val="000000"/>
                <w:sz w:val="24"/>
                <w:szCs w:val="24"/>
                <w:lang w:val="en-US"/>
              </w:rPr>
              <w:t>Davydenko</w:t>
            </w:r>
            <w:proofErr w:type="spellEnd"/>
            <w:r w:rsidRPr="009C65B1">
              <w:rPr>
                <w:color w:val="000000"/>
                <w:sz w:val="24"/>
                <w:szCs w:val="24"/>
                <w:lang w:val="en-US"/>
              </w:rPr>
              <w:t xml:space="preserve"> L.V., </w:t>
            </w:r>
            <w:proofErr w:type="spellStart"/>
            <w:r w:rsidRPr="009C65B1">
              <w:rPr>
                <w:color w:val="000000"/>
                <w:sz w:val="24"/>
                <w:szCs w:val="24"/>
                <w:lang w:val="en-US"/>
              </w:rPr>
              <w:t>Gvozdeva</w:t>
            </w:r>
            <w:proofErr w:type="spellEnd"/>
            <w:r w:rsidRPr="009C65B1">
              <w:rPr>
                <w:color w:val="000000"/>
                <w:sz w:val="24"/>
                <w:szCs w:val="24"/>
                <w:lang w:val="en-US"/>
              </w:rPr>
              <w:t xml:space="preserve"> O.N. Statistical investigation of mechanical properties of VT6 alloy bars with globular-lamellar structure // Metallurgist. 2024. DOI: 10.1007/s11015-024-01706-5 </w:t>
            </w:r>
          </w:p>
          <w:p w14:paraId="45CB432F" w14:textId="1C73E4C1" w:rsidR="009C65B1" w:rsidRPr="009C65B1" w:rsidRDefault="009C65B1" w:rsidP="0004333C">
            <w:pPr>
              <w:pStyle w:val="a7"/>
              <w:numPr>
                <w:ilvl w:val="0"/>
                <w:numId w:val="3"/>
              </w:numPr>
              <w:pBdr>
                <w:top w:val="nil"/>
                <w:left w:val="nil"/>
                <w:bottom w:val="nil"/>
                <w:right w:val="nil"/>
                <w:between w:val="nil"/>
              </w:pBdr>
              <w:jc w:val="both"/>
              <w:rPr>
                <w:color w:val="000000"/>
                <w:sz w:val="24"/>
                <w:szCs w:val="24"/>
                <w:lang w:val="en-US"/>
              </w:rPr>
            </w:pPr>
            <w:r w:rsidRPr="009C65B1">
              <w:rPr>
                <w:color w:val="000000"/>
                <w:sz w:val="24"/>
                <w:szCs w:val="24"/>
                <w:lang w:val="en-US"/>
              </w:rPr>
              <w:t xml:space="preserve">Skvortsova S.V., </w:t>
            </w:r>
            <w:proofErr w:type="spellStart"/>
            <w:r w:rsidRPr="009C65B1">
              <w:rPr>
                <w:color w:val="000000"/>
                <w:sz w:val="24"/>
                <w:szCs w:val="24"/>
                <w:lang w:val="en-US"/>
              </w:rPr>
              <w:t>Shalin</w:t>
            </w:r>
            <w:proofErr w:type="spellEnd"/>
            <w:r w:rsidRPr="009C65B1">
              <w:rPr>
                <w:color w:val="000000"/>
                <w:sz w:val="24"/>
                <w:szCs w:val="24"/>
                <w:lang w:val="en-US"/>
              </w:rPr>
              <w:t xml:space="preserve"> A.V., </w:t>
            </w:r>
            <w:proofErr w:type="spellStart"/>
            <w:r w:rsidRPr="009C65B1">
              <w:rPr>
                <w:color w:val="000000"/>
                <w:sz w:val="24"/>
                <w:szCs w:val="24"/>
                <w:lang w:val="en-US"/>
              </w:rPr>
              <w:t>Gvozdeva</w:t>
            </w:r>
            <w:proofErr w:type="spellEnd"/>
            <w:r w:rsidRPr="009C65B1">
              <w:rPr>
                <w:color w:val="000000"/>
                <w:sz w:val="24"/>
                <w:szCs w:val="24"/>
                <w:lang w:val="en-US"/>
              </w:rPr>
              <w:t xml:space="preserve"> O.N., </w:t>
            </w:r>
            <w:proofErr w:type="spellStart"/>
            <w:r w:rsidRPr="009C65B1">
              <w:rPr>
                <w:color w:val="000000"/>
                <w:sz w:val="24"/>
                <w:szCs w:val="24"/>
                <w:lang w:val="en-US"/>
              </w:rPr>
              <w:t>Stepushin</w:t>
            </w:r>
            <w:proofErr w:type="spellEnd"/>
            <w:r w:rsidRPr="009C65B1">
              <w:rPr>
                <w:color w:val="000000"/>
                <w:sz w:val="24"/>
                <w:szCs w:val="24"/>
                <w:lang w:val="en-US"/>
              </w:rPr>
              <w:t xml:space="preserve"> A.S., </w:t>
            </w:r>
            <w:proofErr w:type="spellStart"/>
            <w:r w:rsidRPr="009C65B1">
              <w:rPr>
                <w:color w:val="000000"/>
                <w:sz w:val="24"/>
                <w:szCs w:val="24"/>
                <w:lang w:val="en-US"/>
              </w:rPr>
              <w:t>Yurtova</w:t>
            </w:r>
            <w:proofErr w:type="spellEnd"/>
            <w:r w:rsidRPr="009C65B1">
              <w:rPr>
                <w:color w:val="000000"/>
                <w:sz w:val="24"/>
                <w:szCs w:val="24"/>
                <w:lang w:val="en-US"/>
              </w:rPr>
              <w:t xml:space="preserve"> V.V. </w:t>
            </w:r>
            <w:r w:rsidRPr="009C65B1">
              <w:rPr>
                <w:color w:val="000000"/>
                <w:sz w:val="24"/>
                <w:szCs w:val="24"/>
              </w:rPr>
              <w:t>Формирование</w:t>
            </w:r>
            <w:r w:rsidRPr="009C65B1">
              <w:rPr>
                <w:color w:val="000000"/>
                <w:sz w:val="24"/>
                <w:szCs w:val="24"/>
                <w:lang w:val="en-US"/>
              </w:rPr>
              <w:t xml:space="preserve"> </w:t>
            </w:r>
            <w:r w:rsidRPr="009C65B1">
              <w:rPr>
                <w:color w:val="000000"/>
                <w:sz w:val="24"/>
                <w:szCs w:val="24"/>
              </w:rPr>
              <w:t>пластинчатой</w:t>
            </w:r>
            <w:r w:rsidRPr="009C65B1">
              <w:rPr>
                <w:color w:val="000000"/>
                <w:sz w:val="24"/>
                <w:szCs w:val="24"/>
                <w:lang w:val="en-US"/>
              </w:rPr>
              <w:t xml:space="preserve"> </w:t>
            </w:r>
            <w:r w:rsidRPr="009C65B1">
              <w:rPr>
                <w:color w:val="000000"/>
                <w:sz w:val="24"/>
                <w:szCs w:val="24"/>
              </w:rPr>
              <w:t>структуры</w:t>
            </w:r>
            <w:r w:rsidRPr="009C65B1">
              <w:rPr>
                <w:color w:val="000000"/>
                <w:sz w:val="24"/>
                <w:szCs w:val="24"/>
                <w:lang w:val="en-US"/>
              </w:rPr>
              <w:t xml:space="preserve"> </w:t>
            </w:r>
            <w:r w:rsidRPr="009C65B1">
              <w:rPr>
                <w:color w:val="000000"/>
                <w:sz w:val="24"/>
                <w:szCs w:val="24"/>
              </w:rPr>
              <w:t>в</w:t>
            </w:r>
            <w:r w:rsidRPr="009C65B1">
              <w:rPr>
                <w:color w:val="000000"/>
                <w:sz w:val="24"/>
                <w:szCs w:val="24"/>
                <w:lang w:val="en-US"/>
              </w:rPr>
              <w:t xml:space="preserve"> (</w:t>
            </w:r>
            <w:r w:rsidRPr="009C65B1">
              <w:rPr>
                <w:color w:val="000000"/>
                <w:sz w:val="24"/>
                <w:szCs w:val="24"/>
              </w:rPr>
              <w:t>α</w:t>
            </w:r>
            <w:r w:rsidRPr="009C65B1">
              <w:rPr>
                <w:color w:val="000000"/>
                <w:sz w:val="24"/>
                <w:szCs w:val="24"/>
                <w:lang w:val="en-US"/>
              </w:rPr>
              <w:t>+</w:t>
            </w:r>
            <w:r w:rsidRPr="009C65B1">
              <w:rPr>
                <w:color w:val="000000"/>
                <w:sz w:val="24"/>
                <w:szCs w:val="24"/>
              </w:rPr>
              <w:t>β</w:t>
            </w:r>
            <w:r w:rsidRPr="009C65B1">
              <w:rPr>
                <w:color w:val="000000"/>
                <w:sz w:val="24"/>
                <w:szCs w:val="24"/>
                <w:lang w:val="en-US"/>
              </w:rPr>
              <w:t>)-</w:t>
            </w:r>
            <w:r w:rsidRPr="009C65B1">
              <w:rPr>
                <w:color w:val="000000"/>
                <w:sz w:val="24"/>
                <w:szCs w:val="24"/>
              </w:rPr>
              <w:t>титановых</w:t>
            </w:r>
            <w:r w:rsidRPr="009C65B1">
              <w:rPr>
                <w:color w:val="000000"/>
                <w:sz w:val="24"/>
                <w:szCs w:val="24"/>
                <w:lang w:val="en-US"/>
              </w:rPr>
              <w:t xml:space="preserve"> </w:t>
            </w:r>
            <w:r w:rsidRPr="009C65B1">
              <w:rPr>
                <w:color w:val="000000"/>
                <w:sz w:val="24"/>
                <w:szCs w:val="24"/>
              </w:rPr>
              <w:t>сплавах</w:t>
            </w:r>
            <w:r w:rsidRPr="009C65B1">
              <w:rPr>
                <w:color w:val="000000"/>
                <w:sz w:val="24"/>
                <w:szCs w:val="24"/>
                <w:lang w:val="en-US"/>
              </w:rPr>
              <w:t xml:space="preserve"> // </w:t>
            </w:r>
            <w:r w:rsidRPr="009C65B1">
              <w:rPr>
                <w:color w:val="000000"/>
                <w:sz w:val="24"/>
                <w:szCs w:val="24"/>
              </w:rPr>
              <w:t>Деформация</w:t>
            </w:r>
            <w:r w:rsidRPr="009C65B1">
              <w:rPr>
                <w:color w:val="000000"/>
                <w:sz w:val="24"/>
                <w:szCs w:val="24"/>
                <w:lang w:val="en-US"/>
              </w:rPr>
              <w:t xml:space="preserve"> </w:t>
            </w:r>
            <w:r w:rsidRPr="009C65B1">
              <w:rPr>
                <w:color w:val="000000"/>
                <w:sz w:val="24"/>
                <w:szCs w:val="24"/>
              </w:rPr>
              <w:t>и</w:t>
            </w:r>
            <w:r w:rsidRPr="009C65B1">
              <w:rPr>
                <w:color w:val="000000"/>
                <w:sz w:val="24"/>
                <w:szCs w:val="24"/>
                <w:lang w:val="en-US"/>
              </w:rPr>
              <w:t xml:space="preserve"> </w:t>
            </w:r>
            <w:r w:rsidRPr="009C65B1">
              <w:rPr>
                <w:color w:val="000000"/>
                <w:sz w:val="24"/>
                <w:szCs w:val="24"/>
              </w:rPr>
              <w:t>разрушение</w:t>
            </w:r>
            <w:r w:rsidRPr="009C65B1">
              <w:rPr>
                <w:color w:val="000000"/>
                <w:sz w:val="24"/>
                <w:szCs w:val="24"/>
                <w:lang w:val="en-US"/>
              </w:rPr>
              <w:t xml:space="preserve"> </w:t>
            </w:r>
            <w:r w:rsidRPr="009C65B1">
              <w:rPr>
                <w:color w:val="000000"/>
                <w:sz w:val="24"/>
                <w:szCs w:val="24"/>
              </w:rPr>
              <w:t>материалов</w:t>
            </w:r>
            <w:r w:rsidRPr="009C65B1">
              <w:rPr>
                <w:color w:val="000000"/>
                <w:sz w:val="24"/>
                <w:szCs w:val="24"/>
                <w:lang w:val="en-US"/>
              </w:rPr>
              <w:t xml:space="preserve">. 2023. № 7. </w:t>
            </w:r>
            <w:r w:rsidRPr="009C65B1">
              <w:rPr>
                <w:color w:val="000000"/>
                <w:sz w:val="24"/>
                <w:szCs w:val="24"/>
              </w:rPr>
              <w:t>С</w:t>
            </w:r>
            <w:r w:rsidRPr="009C65B1">
              <w:rPr>
                <w:color w:val="000000"/>
                <w:sz w:val="24"/>
                <w:szCs w:val="24"/>
                <w:lang w:val="en-US"/>
              </w:rPr>
              <w:t xml:space="preserve">. 29–35. DOI: 10.31044/1814-4632-2023-7-29-35 </w:t>
            </w:r>
          </w:p>
          <w:p w14:paraId="0AEF479B" w14:textId="77777777" w:rsidR="00541251" w:rsidRPr="0004333C" w:rsidRDefault="009C65B1" w:rsidP="0004333C">
            <w:pPr>
              <w:pStyle w:val="a7"/>
              <w:numPr>
                <w:ilvl w:val="0"/>
                <w:numId w:val="3"/>
              </w:numPr>
              <w:pBdr>
                <w:top w:val="nil"/>
                <w:left w:val="nil"/>
                <w:bottom w:val="nil"/>
                <w:right w:val="nil"/>
                <w:between w:val="nil"/>
              </w:pBdr>
              <w:jc w:val="both"/>
              <w:rPr>
                <w:color w:val="000000"/>
                <w:sz w:val="24"/>
                <w:szCs w:val="24"/>
                <w:lang w:val="en-US"/>
              </w:rPr>
            </w:pPr>
            <w:r w:rsidRPr="009C65B1">
              <w:rPr>
                <w:color w:val="000000"/>
                <w:sz w:val="24"/>
                <w:szCs w:val="24"/>
                <w:lang w:val="en-US"/>
              </w:rPr>
              <w:t>Skvortsova S.V., Ivanov A.E., Spektor V.S., Shalin A.V., Smirnov P.A. Effect of heat treatment on the residual stresses, mechanical properties, and texture formation in VT6 alloy samples fabricated by selective laser melting // Russian Metallurgy (</w:t>
            </w:r>
            <w:proofErr w:type="spellStart"/>
            <w:r w:rsidRPr="009C65B1">
              <w:rPr>
                <w:color w:val="000000"/>
                <w:sz w:val="24"/>
                <w:szCs w:val="24"/>
                <w:lang w:val="en-US"/>
              </w:rPr>
              <w:t>Metally</w:t>
            </w:r>
            <w:proofErr w:type="spellEnd"/>
            <w:r w:rsidRPr="009C65B1">
              <w:rPr>
                <w:color w:val="000000"/>
                <w:sz w:val="24"/>
                <w:szCs w:val="24"/>
                <w:lang w:val="en-US"/>
              </w:rPr>
              <w:t>). 2024. No. 2. P. 457–463. DOI: 10.1134/S0036029524700794</w:t>
            </w:r>
          </w:p>
          <w:p w14:paraId="5532B093" w14:textId="77777777" w:rsidR="0004333C" w:rsidRPr="0004333C" w:rsidRDefault="0004333C" w:rsidP="0004333C">
            <w:pPr>
              <w:pStyle w:val="a7"/>
              <w:numPr>
                <w:ilvl w:val="0"/>
                <w:numId w:val="3"/>
              </w:numPr>
              <w:pBdr>
                <w:top w:val="nil"/>
                <w:left w:val="nil"/>
                <w:bottom w:val="nil"/>
                <w:right w:val="nil"/>
                <w:between w:val="nil"/>
              </w:pBdr>
              <w:jc w:val="both"/>
              <w:rPr>
                <w:color w:val="000000"/>
                <w:sz w:val="24"/>
                <w:szCs w:val="24"/>
                <w:lang w:val="en-US"/>
              </w:rPr>
            </w:pPr>
            <w:r w:rsidRPr="0004333C">
              <w:rPr>
                <w:color w:val="000000"/>
                <w:sz w:val="24"/>
                <w:szCs w:val="24"/>
              </w:rPr>
              <w:t xml:space="preserve">Егорова Ю.Б., Скворцова С.В., Давыденко Л.В., Гвоздева О.Н., Зайнединова Г.Т. Оптимизация химического состава отожженных полуфабрикатов из титанового сплава ВТ22 с повышенными прочностными свойствами // Деформация и разрушение материалов. </w:t>
            </w:r>
            <w:r w:rsidRPr="0004333C">
              <w:rPr>
                <w:color w:val="000000"/>
                <w:sz w:val="24"/>
                <w:szCs w:val="24"/>
                <w:lang w:val="en-US"/>
              </w:rPr>
              <w:t xml:space="preserve">2025. № 1. </w:t>
            </w:r>
            <w:proofErr w:type="gramStart"/>
            <w:r w:rsidRPr="0004333C">
              <w:rPr>
                <w:color w:val="000000"/>
                <w:sz w:val="24"/>
                <w:szCs w:val="24"/>
                <w:lang w:val="en-US"/>
              </w:rPr>
              <w:t>С. 31</w:t>
            </w:r>
            <w:proofErr w:type="gramEnd"/>
            <w:r w:rsidRPr="0004333C">
              <w:rPr>
                <w:color w:val="000000"/>
                <w:sz w:val="24"/>
                <w:szCs w:val="24"/>
                <w:lang w:val="en-US"/>
              </w:rPr>
              <w:t>–39. DOI: 10.31044/1814-4632-2025-1-31-39</w:t>
            </w:r>
          </w:p>
          <w:p w14:paraId="14ACD5F7" w14:textId="77777777" w:rsidR="0004333C" w:rsidRPr="0004333C" w:rsidRDefault="0004333C" w:rsidP="0004333C">
            <w:pPr>
              <w:pStyle w:val="a7"/>
              <w:numPr>
                <w:ilvl w:val="0"/>
                <w:numId w:val="3"/>
              </w:numPr>
              <w:pBdr>
                <w:top w:val="nil"/>
                <w:left w:val="nil"/>
                <w:bottom w:val="nil"/>
                <w:right w:val="nil"/>
                <w:between w:val="nil"/>
              </w:pBdr>
              <w:jc w:val="both"/>
              <w:rPr>
                <w:color w:val="000000"/>
                <w:sz w:val="24"/>
                <w:szCs w:val="24"/>
                <w:lang w:val="en-US"/>
              </w:rPr>
            </w:pPr>
            <w:r w:rsidRPr="0004333C">
              <w:rPr>
                <w:color w:val="000000"/>
                <w:sz w:val="24"/>
                <w:szCs w:val="24"/>
              </w:rPr>
              <w:t>Скворцова С.В., Шалин А.В., Гвоздева О.Н., Степушин А.С., Смирнов П.А. Влияние легированности титановых сплавов на кинетику диффузии водорода и формирование структуры // Материаловедение, формообразующие технологии и оборудование 2024 (</w:t>
            </w:r>
            <w:r w:rsidRPr="0004333C">
              <w:rPr>
                <w:color w:val="000000"/>
                <w:sz w:val="24"/>
                <w:szCs w:val="24"/>
                <w:lang w:val="en-US"/>
              </w:rPr>
              <w:t>ICMSSTE</w:t>
            </w:r>
            <w:r w:rsidRPr="0004333C">
              <w:rPr>
                <w:color w:val="000000"/>
                <w:sz w:val="24"/>
                <w:szCs w:val="24"/>
              </w:rPr>
              <w:t xml:space="preserve"> 2024): материалы международной научно-практической конференции. </w:t>
            </w:r>
            <w:proofErr w:type="spellStart"/>
            <w:r w:rsidRPr="0004333C">
              <w:rPr>
                <w:color w:val="000000"/>
                <w:sz w:val="24"/>
                <w:szCs w:val="24"/>
                <w:lang w:val="en-US"/>
              </w:rPr>
              <w:t>Симферополь</w:t>
            </w:r>
            <w:proofErr w:type="spellEnd"/>
            <w:r w:rsidRPr="0004333C">
              <w:rPr>
                <w:color w:val="000000"/>
                <w:sz w:val="24"/>
                <w:szCs w:val="24"/>
                <w:lang w:val="en-US"/>
              </w:rPr>
              <w:t>, 2024. С. 35–41</w:t>
            </w:r>
          </w:p>
          <w:p w14:paraId="4599210C" w14:textId="77777777" w:rsidR="0004333C" w:rsidRPr="0004333C" w:rsidRDefault="0004333C" w:rsidP="0004333C">
            <w:pPr>
              <w:pStyle w:val="a7"/>
              <w:numPr>
                <w:ilvl w:val="0"/>
                <w:numId w:val="3"/>
              </w:numPr>
              <w:pBdr>
                <w:top w:val="nil"/>
                <w:left w:val="nil"/>
                <w:bottom w:val="nil"/>
                <w:right w:val="nil"/>
                <w:between w:val="nil"/>
              </w:pBdr>
              <w:jc w:val="both"/>
              <w:rPr>
                <w:color w:val="000000"/>
                <w:sz w:val="24"/>
                <w:szCs w:val="24"/>
                <w:lang w:val="en-US"/>
              </w:rPr>
            </w:pPr>
            <w:r w:rsidRPr="0004333C">
              <w:rPr>
                <w:color w:val="000000"/>
                <w:sz w:val="24"/>
                <w:szCs w:val="24"/>
              </w:rPr>
              <w:t xml:space="preserve">Скворцова С.В., Шалин А.В., Гвоздева О.Н., Степушин А.С., Зайнединова Г.Т. Особенности кинетики объемного и поверхностного наводороживания и </w:t>
            </w:r>
            <w:r w:rsidRPr="0004333C">
              <w:rPr>
                <w:color w:val="000000"/>
                <w:sz w:val="24"/>
                <w:szCs w:val="24"/>
              </w:rPr>
              <w:lastRenderedPageBreak/>
              <w:t xml:space="preserve">формирования структуры в титановом сплаве ВТ22 // Электрометаллургия. </w:t>
            </w:r>
            <w:r w:rsidRPr="0004333C">
              <w:rPr>
                <w:color w:val="000000"/>
                <w:sz w:val="24"/>
                <w:szCs w:val="24"/>
                <w:lang w:val="en-US"/>
              </w:rPr>
              <w:t xml:space="preserve">2024. № 7. </w:t>
            </w:r>
            <w:proofErr w:type="gramStart"/>
            <w:r w:rsidRPr="0004333C">
              <w:rPr>
                <w:color w:val="000000"/>
                <w:sz w:val="24"/>
                <w:szCs w:val="24"/>
                <w:lang w:val="en-US"/>
              </w:rPr>
              <w:t>С. 3</w:t>
            </w:r>
            <w:proofErr w:type="gramEnd"/>
            <w:r w:rsidRPr="0004333C">
              <w:rPr>
                <w:color w:val="000000"/>
                <w:sz w:val="24"/>
                <w:szCs w:val="24"/>
                <w:lang w:val="en-US"/>
              </w:rPr>
              <w:t>–11. DOI: 10.31044/1684-5781-2024-7-3-11</w:t>
            </w:r>
          </w:p>
          <w:p w14:paraId="52370A5F" w14:textId="1E95ABAB" w:rsidR="0004333C" w:rsidRPr="003629F3" w:rsidRDefault="0004333C" w:rsidP="0004333C">
            <w:pPr>
              <w:pStyle w:val="a7"/>
              <w:numPr>
                <w:ilvl w:val="0"/>
                <w:numId w:val="3"/>
              </w:numPr>
              <w:pBdr>
                <w:top w:val="nil"/>
                <w:left w:val="nil"/>
                <w:bottom w:val="nil"/>
                <w:right w:val="nil"/>
                <w:between w:val="nil"/>
              </w:pBdr>
              <w:jc w:val="both"/>
              <w:rPr>
                <w:color w:val="000000"/>
                <w:sz w:val="24"/>
                <w:szCs w:val="24"/>
                <w:lang w:val="en-US"/>
              </w:rPr>
            </w:pPr>
            <w:r w:rsidRPr="0004333C">
              <w:rPr>
                <w:color w:val="000000"/>
                <w:sz w:val="24"/>
                <w:szCs w:val="24"/>
              </w:rPr>
              <w:t xml:space="preserve">Скворцова С.В., Шалин А.В., Гвоздева О.Н., Степушин А.С., Журбенко А.С. Влияние концентрационно-временных условий наводороживающего отжига на насыщение водородом титанового сплава ВТ23 // Деформация и разрушение материалов. </w:t>
            </w:r>
            <w:r w:rsidRPr="0004333C">
              <w:rPr>
                <w:color w:val="000000"/>
                <w:sz w:val="24"/>
                <w:szCs w:val="24"/>
                <w:lang w:val="en-US"/>
              </w:rPr>
              <w:t xml:space="preserve">2024. № 4. </w:t>
            </w:r>
            <w:proofErr w:type="gramStart"/>
            <w:r w:rsidRPr="0004333C">
              <w:rPr>
                <w:color w:val="000000"/>
                <w:sz w:val="24"/>
                <w:szCs w:val="24"/>
                <w:lang w:val="en-US"/>
              </w:rPr>
              <w:t>С. 25</w:t>
            </w:r>
            <w:proofErr w:type="gramEnd"/>
            <w:r w:rsidRPr="0004333C">
              <w:rPr>
                <w:color w:val="000000"/>
                <w:sz w:val="24"/>
                <w:szCs w:val="24"/>
                <w:lang w:val="en-US"/>
              </w:rPr>
              <w:t>–31. DOI: 10.31044/1814-4632-2024-4-25-31</w:t>
            </w:r>
          </w:p>
        </w:tc>
      </w:tr>
    </w:tbl>
    <w:p w14:paraId="2049954C" w14:textId="77777777" w:rsidR="00FC3220" w:rsidRPr="003629F3" w:rsidRDefault="00FC3220">
      <w:pPr>
        <w:pBdr>
          <w:top w:val="nil"/>
          <w:left w:val="nil"/>
          <w:bottom w:val="nil"/>
          <w:right w:val="nil"/>
          <w:between w:val="nil"/>
        </w:pBdr>
        <w:rPr>
          <w:color w:val="000000"/>
          <w:sz w:val="24"/>
          <w:szCs w:val="24"/>
          <w:lang w:val="en-US"/>
        </w:rPr>
      </w:pPr>
    </w:p>
    <w:sectPr w:rsidR="00FC3220" w:rsidRPr="003629F3">
      <w:pgSz w:w="12240" w:h="15840"/>
      <w:pgMar w:top="1134" w:right="851" w:bottom="1134" w:left="15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Roman">
    <w:altName w:val="MS Gothic"/>
    <w:panose1 w:val="00000000000000000000"/>
    <w:charset w:val="80"/>
    <w:family w:val="roman"/>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660AF"/>
    <w:multiLevelType w:val="hybridMultilevel"/>
    <w:tmpl w:val="B24C9D3A"/>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15:restartNumberingAfterBreak="0">
    <w:nsid w:val="276F745D"/>
    <w:multiLevelType w:val="multilevel"/>
    <w:tmpl w:val="D44E5CB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7B960B26"/>
    <w:multiLevelType w:val="hybridMultilevel"/>
    <w:tmpl w:val="6B60D474"/>
    <w:lvl w:ilvl="0" w:tplc="17E27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220"/>
    <w:rsid w:val="00030172"/>
    <w:rsid w:val="0004333C"/>
    <w:rsid w:val="00045B19"/>
    <w:rsid w:val="00147AE4"/>
    <w:rsid w:val="001C2B6F"/>
    <w:rsid w:val="0023380D"/>
    <w:rsid w:val="0023529F"/>
    <w:rsid w:val="00244B9C"/>
    <w:rsid w:val="003629F3"/>
    <w:rsid w:val="00541251"/>
    <w:rsid w:val="005B65A5"/>
    <w:rsid w:val="006155F9"/>
    <w:rsid w:val="007120F4"/>
    <w:rsid w:val="00754BBF"/>
    <w:rsid w:val="00891AC9"/>
    <w:rsid w:val="00990868"/>
    <w:rsid w:val="009C65B1"/>
    <w:rsid w:val="00BC1564"/>
    <w:rsid w:val="00C23E46"/>
    <w:rsid w:val="00F14533"/>
    <w:rsid w:val="00FA34BF"/>
    <w:rsid w:val="00FC322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37FA"/>
  <w15:docId w15:val="{22DE534A-041A-489C-922C-0F6B196CB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Pr>
  </w:style>
  <w:style w:type="character" w:styleId="a6">
    <w:name w:val="Hyperlink"/>
    <w:basedOn w:val="a0"/>
    <w:uiPriority w:val="99"/>
    <w:unhideWhenUsed/>
    <w:rsid w:val="00891AC9"/>
    <w:rPr>
      <w:color w:val="0000FF" w:themeColor="hyperlink"/>
      <w:u w:val="single"/>
    </w:rPr>
  </w:style>
  <w:style w:type="paragraph" w:styleId="a7">
    <w:name w:val="List Paragraph"/>
    <w:basedOn w:val="a"/>
    <w:uiPriority w:val="34"/>
    <w:qFormat/>
    <w:rsid w:val="00891A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2755</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Gary Muller</dc:creator>
  <cp:lastModifiedBy>Мазаева Людмила Николаевна</cp:lastModifiedBy>
  <cp:revision>2</cp:revision>
  <dcterms:created xsi:type="dcterms:W3CDTF">2026-04-20T09:55:00Z</dcterms:created>
  <dcterms:modified xsi:type="dcterms:W3CDTF">2026-04-20T09:55:00Z</dcterms:modified>
</cp:coreProperties>
</file>