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27" w:rsidRPr="0077786F" w:rsidRDefault="004A4E27" w:rsidP="004A4E2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7786F">
        <w:rPr>
          <w:b/>
          <w:sz w:val="24"/>
          <w:szCs w:val="24"/>
        </w:rPr>
        <w:t>СВЕДЕНИЯ</w:t>
      </w:r>
    </w:p>
    <w:p w:rsidR="004A4E27" w:rsidRPr="0077786F" w:rsidRDefault="004A4E27" w:rsidP="004A4E27">
      <w:pPr>
        <w:jc w:val="center"/>
        <w:rPr>
          <w:b/>
          <w:sz w:val="24"/>
          <w:szCs w:val="24"/>
        </w:rPr>
      </w:pPr>
      <w:r w:rsidRPr="0077786F">
        <w:rPr>
          <w:b/>
          <w:sz w:val="24"/>
          <w:szCs w:val="24"/>
        </w:rPr>
        <w:t>об официальном оппоненте</w:t>
      </w:r>
    </w:p>
    <w:p w:rsidR="004A4E27" w:rsidRPr="0077786F" w:rsidRDefault="004A4E27" w:rsidP="004A4E27">
      <w:pPr>
        <w:jc w:val="center"/>
        <w:rPr>
          <w:b/>
          <w:sz w:val="24"/>
          <w:szCs w:val="24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126"/>
        <w:gridCol w:w="1559"/>
        <w:gridCol w:w="16"/>
      </w:tblGrid>
      <w:tr w:rsidR="004A4E27" w:rsidRPr="0077786F" w:rsidTr="00721725">
        <w:trPr>
          <w:gridAfter w:val="1"/>
          <w:wAfter w:w="16" w:type="dxa"/>
        </w:trPr>
        <w:tc>
          <w:tcPr>
            <w:tcW w:w="1809" w:type="dxa"/>
            <w:shd w:val="clear" w:color="auto" w:fill="auto"/>
          </w:tcPr>
          <w:p w:rsidR="004A4E27" w:rsidRPr="0077786F" w:rsidRDefault="004A4E27" w:rsidP="00DA22A4">
            <w:pPr>
              <w:jc w:val="center"/>
              <w:rPr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395" w:type="dxa"/>
            <w:shd w:val="clear" w:color="auto" w:fill="auto"/>
          </w:tcPr>
          <w:p w:rsidR="004A4E27" w:rsidRPr="0077786F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 xml:space="preserve">Место </w:t>
            </w:r>
            <w:r w:rsidR="008636F1" w:rsidRPr="0077786F">
              <w:rPr>
                <w:sz w:val="24"/>
                <w:szCs w:val="24"/>
              </w:rPr>
              <w:t>основной работы</w:t>
            </w:r>
            <w:r w:rsidRPr="0077786F">
              <w:rPr>
                <w:sz w:val="24"/>
                <w:szCs w:val="24"/>
              </w:rPr>
              <w:t xml:space="preserve">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126" w:type="dxa"/>
            <w:shd w:val="clear" w:color="auto" w:fill="auto"/>
          </w:tcPr>
          <w:p w:rsidR="004A4E27" w:rsidRPr="0077786F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77786F">
              <w:rPr>
                <w:sz w:val="24"/>
                <w:szCs w:val="24"/>
              </w:rPr>
              <w:t xml:space="preserve"> в соответствии с действующей Номенклатурой специальностей научных работников</w:t>
            </w:r>
            <w:r w:rsidRPr="0077786F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4A4E27" w:rsidRPr="0077786F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77786F" w:rsidTr="00721725">
        <w:trPr>
          <w:gridAfter w:val="1"/>
          <w:wAfter w:w="16" w:type="dxa"/>
          <w:trHeight w:val="2670"/>
        </w:trPr>
        <w:tc>
          <w:tcPr>
            <w:tcW w:w="1809" w:type="dxa"/>
            <w:shd w:val="clear" w:color="auto" w:fill="auto"/>
          </w:tcPr>
          <w:p w:rsidR="004A4E27" w:rsidRPr="00A0243A" w:rsidRDefault="00EF53A1" w:rsidP="00721725">
            <w:pPr>
              <w:jc w:val="center"/>
              <w:rPr>
                <w:sz w:val="24"/>
                <w:szCs w:val="24"/>
              </w:rPr>
            </w:pPr>
            <w:r w:rsidRPr="00EF53A1">
              <w:rPr>
                <w:sz w:val="24"/>
                <w:szCs w:val="24"/>
              </w:rPr>
              <w:t>Филимонова Светлана Ивановна</w:t>
            </w:r>
          </w:p>
        </w:tc>
        <w:tc>
          <w:tcPr>
            <w:tcW w:w="4395" w:type="dxa"/>
            <w:shd w:val="clear" w:color="auto" w:fill="auto"/>
          </w:tcPr>
          <w:p w:rsidR="00EF53A1" w:rsidRDefault="00EF53A1" w:rsidP="00EF53A1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F53A1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Плеханова»,</w:t>
            </w:r>
          </w:p>
          <w:p w:rsidR="00A0243A" w:rsidRDefault="00EF53A1" w:rsidP="00EF53A1">
            <w:pPr>
              <w:pStyle w:val="a9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53A1">
              <w:rPr>
                <w:color w:val="000000"/>
                <w:sz w:val="24"/>
                <w:szCs w:val="24"/>
                <w:shd w:val="clear" w:color="auto" w:fill="FFFFFF"/>
              </w:rPr>
              <w:t>11950 г. Москва, Стремянный переулок, 36</w:t>
            </w:r>
          </w:p>
          <w:p w:rsidR="00537623" w:rsidRDefault="00537623" w:rsidP="00EF53A1">
            <w:pPr>
              <w:pStyle w:val="a9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+7</w:t>
            </w:r>
            <w:r w:rsidR="00EF53A1" w:rsidRPr="00EF53A1">
              <w:rPr>
                <w:color w:val="000000"/>
                <w:sz w:val="24"/>
                <w:szCs w:val="24"/>
                <w:shd w:val="clear" w:color="auto" w:fill="FFFFFF"/>
              </w:rPr>
              <w:t>(495)800-12-00, доб. 1158/1189</w:t>
            </w:r>
          </w:p>
          <w:p w:rsidR="00EF53A1" w:rsidRDefault="00F43A8E" w:rsidP="00444796">
            <w:pPr>
              <w:pStyle w:val="a9"/>
              <w:jc w:val="center"/>
              <w:rPr>
                <w:sz w:val="24"/>
                <w:szCs w:val="24"/>
              </w:rPr>
            </w:pPr>
            <w:hyperlink r:id="rId7" w:tooltip="mailto:filimonova.si@rea.ru" w:history="1">
              <w:r w:rsidR="00EF53A1" w:rsidRPr="00EF53A1">
                <w:rPr>
                  <w:color w:val="0000FF"/>
                  <w:sz w:val="24"/>
                  <w:szCs w:val="24"/>
                  <w:u w:val="single"/>
                </w:rPr>
                <w:t>filimonova.si@rea.ru</w:t>
              </w:r>
            </w:hyperlink>
          </w:p>
          <w:p w:rsidR="00356E2B" w:rsidRPr="00444796" w:rsidRDefault="00EF53A1" w:rsidP="00B75737">
            <w:pPr>
              <w:pStyle w:val="a9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профессор</w:t>
            </w:r>
            <w:r w:rsidR="00A0243A" w:rsidRPr="00A0243A">
              <w:rPr>
                <w:color w:val="000000"/>
                <w:sz w:val="24"/>
                <w:szCs w:val="24"/>
              </w:rPr>
              <w:t xml:space="preserve"> кафед</w:t>
            </w:r>
            <w:r>
              <w:rPr>
                <w:color w:val="000000"/>
                <w:sz w:val="24"/>
                <w:szCs w:val="24"/>
              </w:rPr>
              <w:t xml:space="preserve">ры физического воспитания </w:t>
            </w:r>
          </w:p>
        </w:tc>
        <w:tc>
          <w:tcPr>
            <w:tcW w:w="2126" w:type="dxa"/>
            <w:shd w:val="clear" w:color="auto" w:fill="auto"/>
          </w:tcPr>
          <w:p w:rsidR="004A4E27" w:rsidRPr="0077786F" w:rsidRDefault="00511D65" w:rsidP="00721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</w:t>
            </w:r>
            <w:r w:rsidR="00356E2B" w:rsidRPr="0077786F">
              <w:rPr>
                <w:sz w:val="24"/>
                <w:szCs w:val="24"/>
              </w:rPr>
              <w:t xml:space="preserve"> педагогических наук</w:t>
            </w:r>
          </w:p>
          <w:p w:rsidR="00F216A4" w:rsidRPr="0077786F" w:rsidRDefault="0021171A" w:rsidP="009C34E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5.8.4. </w:t>
            </w:r>
            <w:r w:rsidR="00036594" w:rsidRPr="00036594">
              <w:rPr>
                <w:bCs/>
                <w:sz w:val="24"/>
                <w:szCs w:val="24"/>
              </w:rPr>
              <w:t>Физическая культура и профессиональная физическая подготовка</w:t>
            </w:r>
          </w:p>
        </w:tc>
        <w:tc>
          <w:tcPr>
            <w:tcW w:w="1559" w:type="dxa"/>
            <w:shd w:val="clear" w:color="auto" w:fill="auto"/>
          </w:tcPr>
          <w:p w:rsidR="004A4E27" w:rsidRPr="0077786F" w:rsidRDefault="00A0243A" w:rsidP="00721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4A4E27" w:rsidRPr="0077786F" w:rsidTr="00721725">
        <w:tc>
          <w:tcPr>
            <w:tcW w:w="9905" w:type="dxa"/>
            <w:gridSpan w:val="5"/>
            <w:shd w:val="clear" w:color="auto" w:fill="auto"/>
          </w:tcPr>
          <w:p w:rsidR="004A4E27" w:rsidRPr="0077786F" w:rsidRDefault="004A4E27" w:rsidP="0077786F">
            <w:pPr>
              <w:rPr>
                <w:sz w:val="24"/>
                <w:szCs w:val="24"/>
              </w:rPr>
            </w:pPr>
            <w:r w:rsidRPr="0077786F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лет:</w:t>
            </w:r>
          </w:p>
        </w:tc>
      </w:tr>
      <w:tr w:rsidR="004A4E27" w:rsidRPr="00665A6B" w:rsidTr="00721725">
        <w:tc>
          <w:tcPr>
            <w:tcW w:w="9905" w:type="dxa"/>
            <w:gridSpan w:val="5"/>
            <w:shd w:val="clear" w:color="auto" w:fill="auto"/>
          </w:tcPr>
          <w:p w:rsidR="00537623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 w:rsidRPr="00881687">
              <w:rPr>
                <w:color w:val="000000"/>
                <w:sz w:val="24"/>
                <w:szCs w:val="24"/>
              </w:rPr>
              <w:t>1.Повышение эффективности адаптации участников боевых действий, получивших ранение, к жизни с ассистивными технологиями / С. И. Филимонова, Т. Н. Бахтина, В. М. Казакова, Ю. Б. Алмазова // Культура физическая и здоровье. – 2025. – № 1(93). – С. 503-510.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81687">
              <w:rPr>
                <w:color w:val="000000"/>
                <w:sz w:val="24"/>
                <w:szCs w:val="24"/>
              </w:rPr>
              <w:t>Диагностика когнитивной подготовленности высококвалифицированных саблистов / К. А. Ибрагимов, С. И. Филимонова, Ф. Ф. Шестаков, М. О. Аксенов // Культура физическая и здоровье. – 2025. – № 3(95). – С. 284-287.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81687">
              <w:rPr>
                <w:color w:val="000000"/>
                <w:sz w:val="24"/>
                <w:szCs w:val="24"/>
              </w:rPr>
              <w:t>Подходы к исследованию воспитательного потенциала физической культуры в системе образования / И. И. Болдырев, С. И. Филимонова, Е. А. Стеблецов, Т. Н. Бахтина // Культура физическая и здоровье. – 2025. – № 3(95). – С. 33-37.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81687">
              <w:rPr>
                <w:color w:val="000000"/>
                <w:sz w:val="24"/>
                <w:szCs w:val="24"/>
              </w:rPr>
              <w:t>Стеблецов, Е. А. Духовно-патриотическое воспитание в системе спортивной состязательности: междисциплинарный философско-методологический анализ / Е. А. Стеблецов, И. И. Болдырев, С. И. Филимонова // Культура физическая и здоровье. – 2025. – № 4(96). – С. 148-152.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81687">
              <w:rPr>
                <w:color w:val="000000"/>
                <w:sz w:val="24"/>
                <w:szCs w:val="24"/>
              </w:rPr>
              <w:t xml:space="preserve">Концепция оптимальной самореализации - методологическая основа ресурсного подхода в системе «спорт - физическая культура - здоровьесбережение» / С. И. Филимонова, П. А. </w:t>
            </w:r>
            <w:r w:rsidRPr="00881687">
              <w:rPr>
                <w:color w:val="000000"/>
                <w:sz w:val="24"/>
                <w:szCs w:val="24"/>
              </w:rPr>
              <w:lastRenderedPageBreak/>
              <w:t>Кондратьев, С. Ю. Татарова, А. А. Бетмирзаев // Культура физическая и здоровье. – 2025. – № 4(96). – С. 166-170.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 w:rsidRPr="00881687">
              <w:rPr>
                <w:color w:val="000000"/>
                <w:sz w:val="24"/>
                <w:szCs w:val="24"/>
              </w:rPr>
              <w:t>Филимонова, С. И. Достижение высокого качества человеческого потенциала в пространстве физической культуры и спорта России: проблемы и перспективы / С. И. Филимонова // Спорт: экономика, право, управление. – 2025. – № 1. – С. 30-34.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r w:rsidRPr="00881687">
              <w:rPr>
                <w:color w:val="000000"/>
                <w:sz w:val="24"/>
                <w:szCs w:val="24"/>
              </w:rPr>
              <w:t>Теоретические аспекты интеллектуальной подготовки фехтовальщиков на саблях / К. А. Ибрагимов, С. И. Филимонова, Д. В. Глотов, Т. В. Балыкина-Милушкина // Культура физическая и здоровье. – 2024. – № 2(90). – С. 221-225.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 w:rsidRPr="00881687">
              <w:rPr>
                <w:color w:val="000000"/>
                <w:sz w:val="24"/>
                <w:szCs w:val="24"/>
              </w:rPr>
              <w:t>Лютов, Д. А. Проблемы современного умственного труда: стрессовое воздействие на фоне низкого уровня двигательной активности и пути их решения / Д. А. Лютов, С. И. Филимонова // Культура физическая и здоровье. – 2024. – № 3(91). – С. 130-133.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r w:rsidRPr="00881687">
              <w:rPr>
                <w:color w:val="000000"/>
                <w:sz w:val="24"/>
                <w:szCs w:val="24"/>
              </w:rPr>
              <w:t>Интеллектуализация образовательной среды в пространстве спортивной тренировки для подготовки высококвалифицированных спортсменов к оптимальной самореализации / В. М. Казакова, К. А. Ибрагимов, С. И. Филимонова, О. В. Мамонова // Культура физическая и здоровье. – 2024. – № 4(92). – С. 302-306.</w:t>
            </w:r>
          </w:p>
          <w:p w:rsidR="00881687" w:rsidRDefault="00881687" w:rsidP="008816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Pr="00881687">
              <w:rPr>
                <w:color w:val="000000"/>
                <w:sz w:val="24"/>
                <w:szCs w:val="24"/>
              </w:rPr>
              <w:t>Повышение физической подготовленности студентов на основе элективного курса по системе СrossFit / С. И. Филимонова, А. С. Грачев, Д. Е. Егоров, Д. В. Щербин // Теория и практика физической культуры. – 2023. – № 6. – С. 71-73.</w:t>
            </w:r>
          </w:p>
          <w:p w:rsidR="00881687" w:rsidRPr="00881687" w:rsidRDefault="00881687" w:rsidP="00881687">
            <w:pPr>
              <w:jc w:val="both"/>
              <w:rPr>
                <w:rStyle w:val="a6"/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</w:rPr>
              <w:t xml:space="preserve">11. </w:t>
            </w:r>
            <w:r w:rsidR="003D5186" w:rsidRPr="003D5186">
              <w:rPr>
                <w:color w:val="000000"/>
                <w:sz w:val="24"/>
                <w:szCs w:val="24"/>
              </w:rPr>
              <w:t>Педагогическое моделирование индивидуальной цели физического развития студента с использованием логики предикатов / М. В. Слепцова, С. И. Филимонова, Л. Б. Андрющенко, П. В. Галочкин // Теория и практика физической культуры. – 2022. – № 3. – С. 61-63.</w:t>
            </w:r>
          </w:p>
        </w:tc>
      </w:tr>
    </w:tbl>
    <w:p w:rsidR="004A4E27" w:rsidRPr="00665A6B" w:rsidRDefault="004A4E27" w:rsidP="0077786F">
      <w:pPr>
        <w:tabs>
          <w:tab w:val="left" w:pos="914"/>
        </w:tabs>
        <w:jc w:val="both"/>
        <w:rPr>
          <w:b/>
          <w:sz w:val="24"/>
          <w:szCs w:val="24"/>
        </w:rPr>
      </w:pPr>
    </w:p>
    <w:sectPr w:rsidR="004A4E27" w:rsidRPr="00665A6B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8E" w:rsidRDefault="00F43A8E">
      <w:r>
        <w:separator/>
      </w:r>
    </w:p>
  </w:endnote>
  <w:endnote w:type="continuationSeparator" w:id="0">
    <w:p w:rsidR="00F43A8E" w:rsidRDefault="00F4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8E" w:rsidRDefault="00F43A8E">
      <w:r>
        <w:separator/>
      </w:r>
    </w:p>
  </w:footnote>
  <w:footnote w:type="continuationSeparator" w:id="0">
    <w:p w:rsidR="00F43A8E" w:rsidRDefault="00F43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123"/>
    <w:multiLevelType w:val="multilevel"/>
    <w:tmpl w:val="ED8C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6719F"/>
    <w:multiLevelType w:val="hybridMultilevel"/>
    <w:tmpl w:val="7744FC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9E5BCE"/>
    <w:multiLevelType w:val="hybridMultilevel"/>
    <w:tmpl w:val="9538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C7C39"/>
    <w:multiLevelType w:val="multilevel"/>
    <w:tmpl w:val="CDDA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E0B8C"/>
    <w:multiLevelType w:val="hybridMultilevel"/>
    <w:tmpl w:val="E436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36594"/>
    <w:rsid w:val="000437D8"/>
    <w:rsid w:val="00054ABB"/>
    <w:rsid w:val="000F7B4A"/>
    <w:rsid w:val="001112F4"/>
    <w:rsid w:val="00123809"/>
    <w:rsid w:val="001304A4"/>
    <w:rsid w:val="0015135E"/>
    <w:rsid w:val="001B7307"/>
    <w:rsid w:val="0021171A"/>
    <w:rsid w:val="00255041"/>
    <w:rsid w:val="002642B0"/>
    <w:rsid w:val="002C38F5"/>
    <w:rsid w:val="002C4763"/>
    <w:rsid w:val="00322F23"/>
    <w:rsid w:val="00356E2B"/>
    <w:rsid w:val="003A6FA5"/>
    <w:rsid w:val="003C285E"/>
    <w:rsid w:val="003D4349"/>
    <w:rsid w:val="003D5186"/>
    <w:rsid w:val="003E179D"/>
    <w:rsid w:val="003E21F9"/>
    <w:rsid w:val="003F2843"/>
    <w:rsid w:val="00444796"/>
    <w:rsid w:val="00482EC2"/>
    <w:rsid w:val="00492AA4"/>
    <w:rsid w:val="004A4E27"/>
    <w:rsid w:val="004E7FDD"/>
    <w:rsid w:val="00511D65"/>
    <w:rsid w:val="005218B6"/>
    <w:rsid w:val="005242F7"/>
    <w:rsid w:val="00535170"/>
    <w:rsid w:val="00535610"/>
    <w:rsid w:val="00537623"/>
    <w:rsid w:val="00567CB5"/>
    <w:rsid w:val="00574870"/>
    <w:rsid w:val="00580BE7"/>
    <w:rsid w:val="00581D1A"/>
    <w:rsid w:val="00585620"/>
    <w:rsid w:val="005939B9"/>
    <w:rsid w:val="005A6334"/>
    <w:rsid w:val="006366B2"/>
    <w:rsid w:val="00646E52"/>
    <w:rsid w:val="00664643"/>
    <w:rsid w:val="00665A6B"/>
    <w:rsid w:val="006730A0"/>
    <w:rsid w:val="006D7CE4"/>
    <w:rsid w:val="006E677D"/>
    <w:rsid w:val="00721725"/>
    <w:rsid w:val="00740D8A"/>
    <w:rsid w:val="00745B19"/>
    <w:rsid w:val="007763E5"/>
    <w:rsid w:val="0077786F"/>
    <w:rsid w:val="00793421"/>
    <w:rsid w:val="007A7E1B"/>
    <w:rsid w:val="007B3261"/>
    <w:rsid w:val="007E0FBE"/>
    <w:rsid w:val="007F0C83"/>
    <w:rsid w:val="007F7EF7"/>
    <w:rsid w:val="00807302"/>
    <w:rsid w:val="008076F1"/>
    <w:rsid w:val="008160E4"/>
    <w:rsid w:val="008636F1"/>
    <w:rsid w:val="00881687"/>
    <w:rsid w:val="009451CA"/>
    <w:rsid w:val="00970D55"/>
    <w:rsid w:val="009A0F63"/>
    <w:rsid w:val="009C34E0"/>
    <w:rsid w:val="009D3577"/>
    <w:rsid w:val="009F0BB9"/>
    <w:rsid w:val="00A0179B"/>
    <w:rsid w:val="00A0243A"/>
    <w:rsid w:val="00A15293"/>
    <w:rsid w:val="00A6277C"/>
    <w:rsid w:val="00A75069"/>
    <w:rsid w:val="00AB6A68"/>
    <w:rsid w:val="00AD5A53"/>
    <w:rsid w:val="00B21178"/>
    <w:rsid w:val="00B32549"/>
    <w:rsid w:val="00B75737"/>
    <w:rsid w:val="00BC6DCF"/>
    <w:rsid w:val="00BE4BF4"/>
    <w:rsid w:val="00C672FA"/>
    <w:rsid w:val="00C80DA1"/>
    <w:rsid w:val="00CD3223"/>
    <w:rsid w:val="00CE754A"/>
    <w:rsid w:val="00CF1806"/>
    <w:rsid w:val="00D07D26"/>
    <w:rsid w:val="00D5364B"/>
    <w:rsid w:val="00D766CF"/>
    <w:rsid w:val="00DA22A4"/>
    <w:rsid w:val="00DD2A32"/>
    <w:rsid w:val="00DD3B0A"/>
    <w:rsid w:val="00DF79AE"/>
    <w:rsid w:val="00E16ED6"/>
    <w:rsid w:val="00E937B5"/>
    <w:rsid w:val="00EA1F9C"/>
    <w:rsid w:val="00EF53A1"/>
    <w:rsid w:val="00F216A4"/>
    <w:rsid w:val="00F43A8E"/>
    <w:rsid w:val="00F4799E"/>
    <w:rsid w:val="00FC76A9"/>
    <w:rsid w:val="00FE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64307C-855B-4F87-B42A-D51E1808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D5364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216A4"/>
    <w:pPr>
      <w:overflowPunct/>
      <w:autoSpaceDE/>
      <w:autoSpaceDN/>
      <w:adjustRightInd/>
      <w:spacing w:after="160" w:line="254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9"/>
    <w:uiPriority w:val="1"/>
    <w:locked/>
    <w:rsid w:val="00807302"/>
    <w:rPr>
      <w:lang w:val="ru-RU" w:eastAsia="ru-RU" w:bidi="ar-SA"/>
    </w:rPr>
  </w:style>
  <w:style w:type="paragraph" w:styleId="a9">
    <w:name w:val="No Spacing"/>
    <w:link w:val="a8"/>
    <w:uiPriority w:val="1"/>
    <w:qFormat/>
    <w:rsid w:val="00807302"/>
  </w:style>
  <w:style w:type="character" w:styleId="aa">
    <w:name w:val="Subtle Emphasis"/>
    <w:uiPriority w:val="19"/>
    <w:qFormat/>
    <w:rsid w:val="00807302"/>
    <w:rPr>
      <w:i/>
      <w:iCs/>
      <w:color w:val="808080"/>
    </w:rPr>
  </w:style>
  <w:style w:type="character" w:styleId="ab">
    <w:name w:val="Book Title"/>
    <w:uiPriority w:val="33"/>
    <w:qFormat/>
    <w:rsid w:val="00B21178"/>
    <w:rPr>
      <w:b/>
      <w:bCs/>
      <w:i/>
      <w:iCs/>
      <w:spacing w:val="5"/>
    </w:rPr>
  </w:style>
  <w:style w:type="character" w:customStyle="1" w:styleId="UnresolvedMention">
    <w:name w:val="Unresolved Mention"/>
    <w:uiPriority w:val="99"/>
    <w:semiHidden/>
    <w:unhideWhenUsed/>
    <w:rsid w:val="00444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limonova.si@re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3856</CharactersWithSpaces>
  <SharedDoc>false</SharedDoc>
  <HLinks>
    <vt:vector size="54" baseType="variant">
      <vt:variant>
        <vt:i4>3801130</vt:i4>
      </vt:variant>
      <vt:variant>
        <vt:i4>24</vt:i4>
      </vt:variant>
      <vt:variant>
        <vt:i4>0</vt:i4>
      </vt:variant>
      <vt:variant>
        <vt:i4>5</vt:i4>
      </vt:variant>
      <vt:variant>
        <vt:lpwstr>https://www.elibrary.ru/contents.asp?id=49101851&amp;selid=49101855</vt:lpwstr>
      </vt:variant>
      <vt:variant>
        <vt:lpwstr/>
      </vt:variant>
      <vt:variant>
        <vt:i4>4194316</vt:i4>
      </vt:variant>
      <vt:variant>
        <vt:i4>21</vt:i4>
      </vt:variant>
      <vt:variant>
        <vt:i4>0</vt:i4>
      </vt:variant>
      <vt:variant>
        <vt:i4>5</vt:i4>
      </vt:variant>
      <vt:variant>
        <vt:lpwstr>https://www.elibrary.ru/contents.asp?id=49101851</vt:lpwstr>
      </vt:variant>
      <vt:variant>
        <vt:lpwstr/>
      </vt:variant>
      <vt:variant>
        <vt:i4>5963804</vt:i4>
      </vt:variant>
      <vt:variant>
        <vt:i4>18</vt:i4>
      </vt:variant>
      <vt:variant>
        <vt:i4>0</vt:i4>
      </vt:variant>
      <vt:variant>
        <vt:i4>5</vt:i4>
      </vt:variant>
      <vt:variant>
        <vt:lpwstr>https://www.elibrary.ru/item.asp?id=49101855</vt:lpwstr>
      </vt:variant>
      <vt:variant>
        <vt:lpwstr/>
      </vt:variant>
      <vt:variant>
        <vt:i4>5505046</vt:i4>
      </vt:variant>
      <vt:variant>
        <vt:i4>15</vt:i4>
      </vt:variant>
      <vt:variant>
        <vt:i4>0</vt:i4>
      </vt:variant>
      <vt:variant>
        <vt:i4>5</vt:i4>
      </vt:variant>
      <vt:variant>
        <vt:lpwstr>https://www.elibrary.ru/item.asp?id=49778207</vt:lpwstr>
      </vt:variant>
      <vt:variant>
        <vt:lpwstr/>
      </vt:variant>
      <vt:variant>
        <vt:i4>5308434</vt:i4>
      </vt:variant>
      <vt:variant>
        <vt:i4>12</vt:i4>
      </vt:variant>
      <vt:variant>
        <vt:i4>0</vt:i4>
      </vt:variant>
      <vt:variant>
        <vt:i4>5</vt:i4>
      </vt:variant>
      <vt:variant>
        <vt:lpwstr>https://www.elibrary.ru/item.asp?id=49774787</vt:lpwstr>
      </vt:variant>
      <vt:variant>
        <vt:lpwstr/>
      </vt:variant>
      <vt:variant>
        <vt:i4>3276842</vt:i4>
      </vt:variant>
      <vt:variant>
        <vt:i4>9</vt:i4>
      </vt:variant>
      <vt:variant>
        <vt:i4>0</vt:i4>
      </vt:variant>
      <vt:variant>
        <vt:i4>5</vt:i4>
      </vt:variant>
      <vt:variant>
        <vt:lpwstr>https://www.elibrary.ru/contents.asp?id=59759168&amp;selid=59759172</vt:lpwstr>
      </vt:variant>
      <vt:variant>
        <vt:lpwstr/>
      </vt:variant>
      <vt:variant>
        <vt:i4>4521984</vt:i4>
      </vt:variant>
      <vt:variant>
        <vt:i4>6</vt:i4>
      </vt:variant>
      <vt:variant>
        <vt:i4>0</vt:i4>
      </vt:variant>
      <vt:variant>
        <vt:i4>5</vt:i4>
      </vt:variant>
      <vt:variant>
        <vt:lpwstr>https://www.elibrary.ru/contents.asp?id=59759168</vt:lpwstr>
      </vt:variant>
      <vt:variant>
        <vt:lpwstr/>
      </vt:variant>
      <vt:variant>
        <vt:i4>5242897</vt:i4>
      </vt:variant>
      <vt:variant>
        <vt:i4>3</vt:i4>
      </vt:variant>
      <vt:variant>
        <vt:i4>0</vt:i4>
      </vt:variant>
      <vt:variant>
        <vt:i4>5</vt:i4>
      </vt:variant>
      <vt:variant>
        <vt:lpwstr>https://www.elibrary.ru/item.asp?id=59759172</vt:lpwstr>
      </vt:variant>
      <vt:variant>
        <vt:lpwstr/>
      </vt:variant>
      <vt:variant>
        <vt:i4>4653100</vt:i4>
      </vt:variant>
      <vt:variant>
        <vt:i4>0</vt:i4>
      </vt:variant>
      <vt:variant>
        <vt:i4>0</vt:i4>
      </vt:variant>
      <vt:variant>
        <vt:i4>5</vt:i4>
      </vt:variant>
      <vt:variant>
        <vt:lpwstr>mailto:kubrushko@rgau-msha.ru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Кирпичникова Татьяна Николаевна</cp:lastModifiedBy>
  <cp:revision>2</cp:revision>
  <dcterms:created xsi:type="dcterms:W3CDTF">2026-04-06T07:01:00Z</dcterms:created>
  <dcterms:modified xsi:type="dcterms:W3CDTF">2026-04-06T07:01:00Z</dcterms:modified>
</cp:coreProperties>
</file>