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F1D1F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  <w:r w:rsidRPr="00B026CB">
        <w:rPr>
          <w:b/>
          <w:sz w:val="24"/>
          <w:szCs w:val="24"/>
        </w:rPr>
        <w:t>СВЕДЕНИЯ</w:t>
      </w:r>
    </w:p>
    <w:p w14:paraId="4AFCF239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  <w:r w:rsidRPr="00B026CB">
        <w:rPr>
          <w:b/>
          <w:sz w:val="24"/>
          <w:szCs w:val="24"/>
        </w:rPr>
        <w:t>об официальном оппоненте</w:t>
      </w:r>
    </w:p>
    <w:p w14:paraId="64E544E1" w14:textId="77777777" w:rsidR="00264825" w:rsidRPr="00B026CB" w:rsidRDefault="00264825" w:rsidP="00264825">
      <w:pPr>
        <w:jc w:val="center"/>
        <w:rPr>
          <w:b/>
          <w:sz w:val="24"/>
          <w:szCs w:val="24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3952"/>
        <w:gridCol w:w="2367"/>
        <w:gridCol w:w="1848"/>
      </w:tblGrid>
      <w:tr w:rsidR="00264825" w:rsidRPr="00B026CB" w14:paraId="1EF4C5AF" w14:textId="77777777" w:rsidTr="001658FD">
        <w:tc>
          <w:tcPr>
            <w:tcW w:w="1737" w:type="dxa"/>
          </w:tcPr>
          <w:p w14:paraId="4A905337" w14:textId="77777777" w:rsidR="00264825" w:rsidRPr="00B026CB" w:rsidRDefault="00264825" w:rsidP="001658FD">
            <w:pPr>
              <w:jc w:val="center"/>
              <w:rPr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988" w:type="dxa"/>
          </w:tcPr>
          <w:p w14:paraId="1DD538E7" w14:textId="1BA60773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377" w:type="dxa"/>
          </w:tcPr>
          <w:p w14:paraId="17F4BA2E" w14:textId="77777777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864" w:type="dxa"/>
          </w:tcPr>
          <w:p w14:paraId="22973C65" w14:textId="77777777" w:rsidR="00264825" w:rsidRPr="00B026CB" w:rsidRDefault="00264825" w:rsidP="001658FD">
            <w:pPr>
              <w:jc w:val="center"/>
              <w:rPr>
                <w:b/>
                <w:sz w:val="24"/>
                <w:szCs w:val="24"/>
              </w:rPr>
            </w:pPr>
            <w:r w:rsidRPr="00B026C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264825" w:rsidRPr="00B026CB" w14:paraId="2CE1E074" w14:textId="77777777" w:rsidTr="001658FD">
        <w:tc>
          <w:tcPr>
            <w:tcW w:w="1737" w:type="dxa"/>
          </w:tcPr>
          <w:p w14:paraId="2F509FFE" w14:textId="2118253B" w:rsidR="00264825" w:rsidRPr="00B026CB" w:rsidRDefault="00541A39" w:rsidP="001658F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Аникин Даниил Александрович</w:t>
            </w:r>
          </w:p>
        </w:tc>
        <w:tc>
          <w:tcPr>
            <w:tcW w:w="3988" w:type="dxa"/>
          </w:tcPr>
          <w:p w14:paraId="40FF8E5F" w14:textId="099F1E75" w:rsidR="00264825" w:rsidRDefault="00541A39" w:rsidP="003D0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14:paraId="38601F6F" w14:textId="5AA2B040" w:rsidR="00541A39" w:rsidRDefault="00541A39" w:rsidP="003D0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79AB" w14:textId="010D2A65" w:rsidR="00541A39" w:rsidRDefault="00541A39" w:rsidP="003D0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119571, г. Москва, </w:t>
            </w:r>
            <w:proofErr w:type="spellStart"/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. тер. г. муниципальный округ Тропарево-Никулино, пр. Вернадского, д. 82, стр. 1; </w:t>
            </w:r>
            <w:hyperlink r:id="rId5" w:history="1">
              <w:r w:rsidRPr="0004291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rector@ranepa.ru</w:t>
              </w:r>
            </w:hyperlink>
          </w:p>
          <w:p w14:paraId="7835FC48" w14:textId="55D97F9A" w:rsidR="00541A39" w:rsidRDefault="00541A39" w:rsidP="003D0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6446B" w14:textId="087B7D91" w:rsidR="003D0608" w:rsidRDefault="00541A39" w:rsidP="003D06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методического сопровождения государственной политики</w:t>
            </w:r>
          </w:p>
          <w:p w14:paraId="5592ED7C" w14:textId="77777777" w:rsidR="003D0608" w:rsidRPr="00B026CB" w:rsidRDefault="003D0608" w:rsidP="003D0608">
            <w:pPr>
              <w:pStyle w:val="ConsPlusNonforma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77" w:type="dxa"/>
          </w:tcPr>
          <w:p w14:paraId="2CD99125" w14:textId="77777777" w:rsidR="00E04858" w:rsidRDefault="00E04858" w:rsidP="00D12C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кандидат философских наук,</w:t>
            </w:r>
          </w:p>
          <w:p w14:paraId="32399F1B" w14:textId="77777777" w:rsidR="00E04858" w:rsidRDefault="00E04858" w:rsidP="00D12C92">
            <w:pPr>
              <w:jc w:val="center"/>
              <w:rPr>
                <w:bCs/>
                <w:sz w:val="24"/>
                <w:szCs w:val="24"/>
              </w:rPr>
            </w:pPr>
          </w:p>
          <w:p w14:paraId="1BECA505" w14:textId="31A2162E" w:rsidR="00264825" w:rsidRPr="00B026CB" w:rsidRDefault="00B92EA6" w:rsidP="00D12C92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5.7.7 Социальная и политическая философия</w:t>
            </w:r>
          </w:p>
        </w:tc>
        <w:tc>
          <w:tcPr>
            <w:tcW w:w="1864" w:type="dxa"/>
          </w:tcPr>
          <w:p w14:paraId="60836C62" w14:textId="04DA891A" w:rsidR="00264825" w:rsidRPr="00B026CB" w:rsidRDefault="00B92EA6" w:rsidP="001658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доцент</w:t>
            </w:r>
          </w:p>
        </w:tc>
      </w:tr>
      <w:tr w:rsidR="00264825" w:rsidRPr="00B026CB" w14:paraId="2B984F0E" w14:textId="77777777" w:rsidTr="001658FD">
        <w:tc>
          <w:tcPr>
            <w:tcW w:w="9966" w:type="dxa"/>
            <w:gridSpan w:val="4"/>
          </w:tcPr>
          <w:p w14:paraId="030AFA89" w14:textId="428D0C4D" w:rsidR="00F005D8" w:rsidRDefault="00F005D8" w:rsidP="00F005D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F005D8">
              <w:rPr>
                <w:bCs/>
                <w:sz w:val="24"/>
                <w:szCs w:val="24"/>
              </w:rPr>
              <w:t>Аникин Д.А., Бубнов А.Ю. Траектории исторической памяти о Гражданской войне в России (на примере лидеров Белого движения) // Диалог со временем. 2021. № 77. С. 94-108</w:t>
            </w:r>
            <w:r>
              <w:rPr>
                <w:bCs/>
                <w:sz w:val="24"/>
                <w:szCs w:val="24"/>
              </w:rPr>
              <w:t>.</w:t>
            </w:r>
          </w:p>
          <w:p w14:paraId="290670AF" w14:textId="688DDDA5" w:rsidR="00F005D8" w:rsidRDefault="004A760A" w:rsidP="00F005D8">
            <w:pPr>
              <w:jc w:val="both"/>
              <w:rPr>
                <w:bCs/>
                <w:sz w:val="24"/>
                <w:szCs w:val="24"/>
              </w:rPr>
            </w:pPr>
            <w:r w:rsidRPr="004A760A">
              <w:rPr>
                <w:bCs/>
                <w:sz w:val="24"/>
                <w:szCs w:val="24"/>
              </w:rPr>
              <w:t>2</w:t>
            </w:r>
            <w:r w:rsidR="00F005D8">
              <w:rPr>
                <w:bCs/>
                <w:sz w:val="24"/>
                <w:szCs w:val="24"/>
              </w:rPr>
              <w:t xml:space="preserve">. </w:t>
            </w:r>
            <w:r w:rsidR="00B92EA6" w:rsidRPr="00B92EA6">
              <w:rPr>
                <w:bCs/>
                <w:sz w:val="24"/>
                <w:szCs w:val="24"/>
              </w:rPr>
              <w:t xml:space="preserve">Линченко А.А., Аникин Д.А. Память миграционных сообществ в принимающем обществе: модели мнемонической адаптации и режимы видимости // Вестник Томского государственного университета. 2023. № 487. С. 55-64. </w:t>
            </w:r>
          </w:p>
          <w:p w14:paraId="6F3DB258" w14:textId="4702BEB8" w:rsidR="00F005D8" w:rsidRDefault="004A760A" w:rsidP="00F005D8">
            <w:pPr>
              <w:jc w:val="both"/>
              <w:rPr>
                <w:bCs/>
                <w:sz w:val="24"/>
                <w:szCs w:val="24"/>
              </w:rPr>
            </w:pPr>
            <w:r w:rsidRPr="004A760A">
              <w:rPr>
                <w:bCs/>
                <w:sz w:val="24"/>
                <w:szCs w:val="24"/>
              </w:rPr>
              <w:t>3</w:t>
            </w:r>
            <w:r w:rsidR="00F005D8">
              <w:rPr>
                <w:bCs/>
                <w:sz w:val="24"/>
                <w:szCs w:val="24"/>
              </w:rPr>
              <w:t xml:space="preserve">. </w:t>
            </w:r>
            <w:r w:rsidR="00B92EA6" w:rsidRPr="00B92EA6">
              <w:rPr>
                <w:bCs/>
                <w:sz w:val="24"/>
                <w:szCs w:val="24"/>
              </w:rPr>
              <w:t xml:space="preserve">Аникин Д.А. От политики покаяния к культуре отмены: трансформация исторического забвения в условиях медиатизации прошлого // Вестник Томского университета. Серия «Философия. Социология. Политология». – 2024. – № 80. – С. 74-85. </w:t>
            </w:r>
          </w:p>
          <w:p w14:paraId="69F7EC49" w14:textId="012082B3" w:rsidR="00F005D8" w:rsidRDefault="004A760A" w:rsidP="00F005D8">
            <w:pPr>
              <w:jc w:val="both"/>
              <w:rPr>
                <w:bCs/>
                <w:sz w:val="24"/>
                <w:szCs w:val="24"/>
              </w:rPr>
            </w:pPr>
            <w:r w:rsidRPr="004A760A">
              <w:rPr>
                <w:bCs/>
                <w:sz w:val="24"/>
                <w:szCs w:val="24"/>
              </w:rPr>
              <w:t>4</w:t>
            </w:r>
            <w:r w:rsidR="00F005D8">
              <w:rPr>
                <w:bCs/>
                <w:sz w:val="24"/>
                <w:szCs w:val="24"/>
              </w:rPr>
              <w:t xml:space="preserve">. </w:t>
            </w:r>
            <w:r w:rsidR="00B92EA6" w:rsidRPr="00B92EA6">
              <w:rPr>
                <w:bCs/>
                <w:sz w:val="24"/>
                <w:szCs w:val="24"/>
              </w:rPr>
              <w:t xml:space="preserve">Линченко А. А., Аникин Д.А. Память миграционных сообществ в музейном пространстве Москвы дискурсивные стратегии и режимы видимости // Диалог со временем. – 2024. – № 87. – С. 184–198. </w:t>
            </w:r>
          </w:p>
          <w:p w14:paraId="0D3373DE" w14:textId="37CB9BEF" w:rsidR="00F005D8" w:rsidRDefault="004A760A" w:rsidP="00F005D8">
            <w:pPr>
              <w:jc w:val="both"/>
              <w:rPr>
                <w:bCs/>
                <w:sz w:val="24"/>
                <w:szCs w:val="24"/>
              </w:rPr>
            </w:pPr>
            <w:r w:rsidRPr="004A760A">
              <w:rPr>
                <w:bCs/>
                <w:sz w:val="24"/>
                <w:szCs w:val="24"/>
              </w:rPr>
              <w:t>5</w:t>
            </w:r>
            <w:r w:rsidR="00F005D8">
              <w:rPr>
                <w:bCs/>
                <w:sz w:val="24"/>
                <w:szCs w:val="24"/>
              </w:rPr>
              <w:t xml:space="preserve">. </w:t>
            </w:r>
            <w:r w:rsidR="00B92EA6" w:rsidRPr="00B92EA6">
              <w:rPr>
                <w:bCs/>
                <w:sz w:val="24"/>
                <w:szCs w:val="24"/>
              </w:rPr>
              <w:t xml:space="preserve">Аникин Д.А. Дискурс исторической справедливости: этико-политические основания и концептуальные противоречия // Антиномии. 2024. </w:t>
            </w:r>
            <w:proofErr w:type="spellStart"/>
            <w:r w:rsidR="00B92EA6" w:rsidRPr="00B92EA6">
              <w:rPr>
                <w:bCs/>
                <w:sz w:val="24"/>
                <w:szCs w:val="24"/>
              </w:rPr>
              <w:t>Вып</w:t>
            </w:r>
            <w:proofErr w:type="spellEnd"/>
            <w:r w:rsidR="00B92EA6" w:rsidRPr="00B92EA6">
              <w:rPr>
                <w:bCs/>
                <w:sz w:val="24"/>
                <w:szCs w:val="24"/>
              </w:rPr>
              <w:t>. 24. № 3. С. 55-69</w:t>
            </w:r>
            <w:r w:rsidR="00B92EA6">
              <w:rPr>
                <w:bCs/>
                <w:sz w:val="24"/>
                <w:szCs w:val="24"/>
              </w:rPr>
              <w:t>.</w:t>
            </w:r>
          </w:p>
          <w:p w14:paraId="428CB8BF" w14:textId="775C42F5" w:rsidR="00B92EA6" w:rsidRPr="003D0608" w:rsidRDefault="004A760A" w:rsidP="00F005D8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E04858">
              <w:rPr>
                <w:bCs/>
                <w:sz w:val="24"/>
                <w:szCs w:val="24"/>
              </w:rPr>
              <w:lastRenderedPageBreak/>
              <w:t>6</w:t>
            </w:r>
            <w:r w:rsidR="00F005D8">
              <w:rPr>
                <w:bCs/>
                <w:sz w:val="24"/>
                <w:szCs w:val="24"/>
              </w:rPr>
              <w:t xml:space="preserve">. </w:t>
            </w:r>
            <w:r w:rsidR="00B92EA6" w:rsidRPr="00B92EA6">
              <w:rPr>
                <w:bCs/>
                <w:sz w:val="24"/>
                <w:szCs w:val="24"/>
              </w:rPr>
              <w:t xml:space="preserve">Аникин Д.А., </w:t>
            </w:r>
            <w:proofErr w:type="spellStart"/>
            <w:r w:rsidR="00B92EA6" w:rsidRPr="00B92EA6">
              <w:rPr>
                <w:bCs/>
                <w:sz w:val="24"/>
                <w:szCs w:val="24"/>
              </w:rPr>
              <w:t>Беклямишев</w:t>
            </w:r>
            <w:proofErr w:type="spellEnd"/>
            <w:r w:rsidR="00B92EA6" w:rsidRPr="00B92EA6">
              <w:rPr>
                <w:bCs/>
                <w:sz w:val="24"/>
                <w:szCs w:val="24"/>
              </w:rPr>
              <w:t xml:space="preserve"> В.О. Традиционные ценности в рамках исторического просвещения: методология исследования и направления реализации // Вестник Томского государственного университета. 2026. № 522. С. 70–78. </w:t>
            </w:r>
          </w:p>
        </w:tc>
      </w:tr>
    </w:tbl>
    <w:p w14:paraId="0D1D937F" w14:textId="77777777" w:rsidR="00264825" w:rsidRPr="00B026CB" w:rsidRDefault="00264825" w:rsidP="00264825">
      <w:pPr>
        <w:rPr>
          <w:sz w:val="24"/>
          <w:szCs w:val="24"/>
        </w:rPr>
      </w:pPr>
    </w:p>
    <w:p w14:paraId="58E4C8E5" w14:textId="77777777" w:rsidR="00147F6B" w:rsidRPr="00B026CB" w:rsidRDefault="00147F6B">
      <w:pPr>
        <w:rPr>
          <w:sz w:val="24"/>
          <w:szCs w:val="24"/>
        </w:rPr>
      </w:pPr>
    </w:p>
    <w:sectPr w:rsidR="00147F6B" w:rsidRPr="00B026CB" w:rsidSect="00264825">
      <w:pgSz w:w="12240" w:h="15840" w:code="1"/>
      <w:pgMar w:top="1134" w:right="851" w:bottom="709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60853"/>
    <w:multiLevelType w:val="hybridMultilevel"/>
    <w:tmpl w:val="5E66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AF"/>
    <w:rsid w:val="000B627D"/>
    <w:rsid w:val="000D6B81"/>
    <w:rsid w:val="00147F6B"/>
    <w:rsid w:val="00164257"/>
    <w:rsid w:val="001B0A1A"/>
    <w:rsid w:val="00264825"/>
    <w:rsid w:val="00274716"/>
    <w:rsid w:val="003D0608"/>
    <w:rsid w:val="00413824"/>
    <w:rsid w:val="004A760A"/>
    <w:rsid w:val="00541A39"/>
    <w:rsid w:val="005607DE"/>
    <w:rsid w:val="007E72C0"/>
    <w:rsid w:val="00896184"/>
    <w:rsid w:val="008B4348"/>
    <w:rsid w:val="008E0EDC"/>
    <w:rsid w:val="00907D39"/>
    <w:rsid w:val="0093064A"/>
    <w:rsid w:val="00B026CB"/>
    <w:rsid w:val="00B92EA6"/>
    <w:rsid w:val="00D12C92"/>
    <w:rsid w:val="00E04858"/>
    <w:rsid w:val="00E519D6"/>
    <w:rsid w:val="00EA758B"/>
    <w:rsid w:val="00F005D8"/>
    <w:rsid w:val="00FB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C90E"/>
  <w15:chartTrackingRefBased/>
  <w15:docId w15:val="{DDEE9A56-3CB9-4ED2-8ED4-47CDCAF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8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6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8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8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8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8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8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8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8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8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8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8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68AF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264825"/>
    <w:rPr>
      <w:color w:val="0000FF"/>
      <w:u w:val="single"/>
    </w:rPr>
  </w:style>
  <w:style w:type="paragraph" w:customStyle="1" w:styleId="ConsPlusNonformat">
    <w:name w:val="ConsPlusNonformat"/>
    <w:rsid w:val="0089618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896184"/>
    <w:rPr>
      <w:color w:val="605E5C"/>
      <w:shd w:val="clear" w:color="auto" w:fill="E1DFDD"/>
    </w:rPr>
  </w:style>
  <w:style w:type="paragraph" w:customStyle="1" w:styleId="renderer-modulepyb6a">
    <w:name w:val="renderer-module__p___yb_6a"/>
    <w:basedOn w:val="a"/>
    <w:rsid w:val="008961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tor@ranep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farchitdinova</dc:creator>
  <cp:keywords/>
  <dc:description/>
  <cp:lastModifiedBy>Кирпичникова Татьяна Николаевна</cp:lastModifiedBy>
  <cp:revision>2</cp:revision>
  <dcterms:created xsi:type="dcterms:W3CDTF">2026-04-02T08:53:00Z</dcterms:created>
  <dcterms:modified xsi:type="dcterms:W3CDTF">2026-04-02T08:53:00Z</dcterms:modified>
</cp:coreProperties>
</file>