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C892E" w14:textId="77777777" w:rsidR="00944343" w:rsidRDefault="00944343" w:rsidP="00944343">
      <w:pPr>
        <w:ind w:left="426" w:right="708"/>
        <w:jc w:val="center"/>
        <w:rPr>
          <w:b/>
        </w:rPr>
      </w:pPr>
      <w:bookmarkStart w:id="0" w:name="_GoBack"/>
      <w:bookmarkEnd w:id="0"/>
      <w:r w:rsidRPr="00FF2641">
        <w:rPr>
          <w:b/>
        </w:rPr>
        <w:t>СВЕДЕНИЯ</w:t>
      </w:r>
    </w:p>
    <w:p w14:paraId="0BE79B88" w14:textId="77777777" w:rsidR="00944343" w:rsidRDefault="00944343" w:rsidP="00944343">
      <w:pPr>
        <w:ind w:right="708"/>
        <w:jc w:val="center"/>
        <w:rPr>
          <w:b/>
        </w:rPr>
      </w:pPr>
      <w:r>
        <w:rPr>
          <w:b/>
        </w:rPr>
        <w:t>об официальном оппоненте</w:t>
      </w:r>
    </w:p>
    <w:p w14:paraId="4F466096" w14:textId="77777777" w:rsidR="00944343" w:rsidRDefault="00944343" w:rsidP="00944343">
      <w:pPr>
        <w:ind w:right="708"/>
        <w:jc w:val="center"/>
        <w:rPr>
          <w:b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3068"/>
        <w:gridCol w:w="2806"/>
        <w:gridCol w:w="1685"/>
        <w:gridCol w:w="28"/>
      </w:tblGrid>
      <w:tr w:rsidR="00944343" w:rsidRPr="00F21528" w14:paraId="46E8E559" w14:textId="77777777" w:rsidTr="00F140BE">
        <w:trPr>
          <w:gridAfter w:val="1"/>
          <w:wAfter w:w="28" w:type="dxa"/>
        </w:trPr>
        <w:tc>
          <w:tcPr>
            <w:tcW w:w="2507" w:type="dxa"/>
            <w:shd w:val="clear" w:color="auto" w:fill="auto"/>
          </w:tcPr>
          <w:p w14:paraId="59F42C76" w14:textId="77777777" w:rsidR="00944343" w:rsidRPr="00F21528" w:rsidRDefault="00944343" w:rsidP="00846932">
            <w:pPr>
              <w:ind w:right="708"/>
              <w:jc w:val="center"/>
              <w:rPr>
                <w:sz w:val="24"/>
                <w:szCs w:val="24"/>
              </w:rPr>
            </w:pPr>
            <w:r w:rsidRPr="00F2152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3068" w:type="dxa"/>
            <w:shd w:val="clear" w:color="auto" w:fill="auto"/>
          </w:tcPr>
          <w:p w14:paraId="075AA022" w14:textId="77777777" w:rsidR="00944343" w:rsidRPr="00F21528" w:rsidRDefault="00944343" w:rsidP="00F63C5A">
            <w:pPr>
              <w:jc w:val="center"/>
              <w:rPr>
                <w:b/>
                <w:sz w:val="24"/>
                <w:szCs w:val="24"/>
              </w:rPr>
            </w:pPr>
            <w:r w:rsidRPr="00F21528">
              <w:rPr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806" w:type="dxa"/>
            <w:shd w:val="clear" w:color="auto" w:fill="auto"/>
          </w:tcPr>
          <w:p w14:paraId="3ABDF618" w14:textId="77777777" w:rsidR="00944343" w:rsidRPr="00F21528" w:rsidRDefault="00944343" w:rsidP="00846932">
            <w:pPr>
              <w:ind w:right="35"/>
              <w:jc w:val="center"/>
              <w:rPr>
                <w:b/>
                <w:sz w:val="24"/>
                <w:szCs w:val="24"/>
              </w:rPr>
            </w:pPr>
            <w:r w:rsidRPr="00F2152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 в соответствии с действующей Номенклатурой специальностей научных работников)</w:t>
            </w:r>
          </w:p>
        </w:tc>
        <w:tc>
          <w:tcPr>
            <w:tcW w:w="1685" w:type="dxa"/>
            <w:shd w:val="clear" w:color="auto" w:fill="auto"/>
          </w:tcPr>
          <w:p w14:paraId="2496C3F9" w14:textId="77777777" w:rsidR="00944343" w:rsidRPr="00F21528" w:rsidRDefault="00944343" w:rsidP="00846932">
            <w:pPr>
              <w:ind w:right="708"/>
              <w:jc w:val="center"/>
              <w:rPr>
                <w:b/>
                <w:sz w:val="24"/>
                <w:szCs w:val="24"/>
              </w:rPr>
            </w:pPr>
            <w:r w:rsidRPr="00F2152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944343" w:rsidRPr="00F21528" w14:paraId="5AAC2975" w14:textId="77777777" w:rsidTr="00F140BE">
        <w:trPr>
          <w:gridAfter w:val="1"/>
          <w:wAfter w:w="28" w:type="dxa"/>
        </w:trPr>
        <w:tc>
          <w:tcPr>
            <w:tcW w:w="2507" w:type="dxa"/>
            <w:shd w:val="clear" w:color="auto" w:fill="auto"/>
          </w:tcPr>
          <w:p w14:paraId="6FB36284" w14:textId="77777777" w:rsidR="00944343" w:rsidRPr="00F21528" w:rsidRDefault="00944343" w:rsidP="00846932">
            <w:pPr>
              <w:ind w:right="708"/>
              <w:jc w:val="center"/>
              <w:rPr>
                <w:sz w:val="24"/>
                <w:szCs w:val="24"/>
              </w:rPr>
            </w:pPr>
            <w:r w:rsidRPr="001A03C1">
              <w:rPr>
                <w:sz w:val="24"/>
                <w:szCs w:val="24"/>
              </w:rPr>
              <w:t>Богатов Александр Александрович</w:t>
            </w:r>
          </w:p>
        </w:tc>
        <w:tc>
          <w:tcPr>
            <w:tcW w:w="3068" w:type="dxa"/>
            <w:shd w:val="clear" w:color="auto" w:fill="auto"/>
          </w:tcPr>
          <w:p w14:paraId="4FD76454" w14:textId="77777777" w:rsidR="00944343" w:rsidRPr="00B557DA" w:rsidRDefault="00944343" w:rsidP="00E650A4">
            <w:pPr>
              <w:rPr>
                <w:sz w:val="24"/>
                <w:szCs w:val="24"/>
              </w:rPr>
            </w:pPr>
            <w:r w:rsidRPr="00B557D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«Тульский государственный университет»</w:t>
            </w:r>
          </w:p>
          <w:p w14:paraId="1530C675" w14:textId="77777777" w:rsidR="00944343" w:rsidRPr="00B557DA" w:rsidRDefault="00944343" w:rsidP="00E650A4">
            <w:pPr>
              <w:rPr>
                <w:sz w:val="24"/>
                <w:szCs w:val="24"/>
              </w:rPr>
            </w:pPr>
            <w:r w:rsidRPr="00B557DA">
              <w:rPr>
                <w:sz w:val="24"/>
                <w:szCs w:val="24"/>
              </w:rPr>
              <w:t>300012, Тульская область, г. Тула, проспект Ленина, д. 92</w:t>
            </w:r>
          </w:p>
          <w:p w14:paraId="0B3A251D" w14:textId="77777777" w:rsidR="00944343" w:rsidRPr="00B557DA" w:rsidRDefault="00944343" w:rsidP="00E650A4">
            <w:pPr>
              <w:rPr>
                <w:sz w:val="24"/>
                <w:szCs w:val="24"/>
              </w:rPr>
            </w:pPr>
            <w:r w:rsidRPr="00B557DA">
              <w:rPr>
                <w:sz w:val="24"/>
                <w:szCs w:val="24"/>
              </w:rPr>
              <w:t>+7 (4872) 35-34-44</w:t>
            </w:r>
          </w:p>
          <w:p w14:paraId="50AE7C43" w14:textId="77777777" w:rsidR="00944343" w:rsidRPr="00B557DA" w:rsidRDefault="008750B4" w:rsidP="00E650A4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hyperlink r:id="rId6" w:history="1">
              <w:r w:rsidR="00944343" w:rsidRPr="00B557DA">
                <w:rPr>
                  <w:sz w:val="24"/>
                  <w:szCs w:val="24"/>
                </w:rPr>
                <w:t xml:space="preserve"> info@tsu.tula.ru</w:t>
              </w:r>
            </w:hyperlink>
          </w:p>
          <w:p w14:paraId="50E1EF0E" w14:textId="77777777" w:rsidR="00944343" w:rsidRPr="00F21528" w:rsidRDefault="00944343" w:rsidP="00E650A4">
            <w:pPr>
              <w:rPr>
                <w:sz w:val="24"/>
                <w:szCs w:val="24"/>
              </w:rPr>
            </w:pPr>
            <w:r w:rsidRPr="00B557DA">
              <w:rPr>
                <w:sz w:val="24"/>
                <w:szCs w:val="24"/>
              </w:rPr>
              <w:t>доцент кафедры романо-германской филологии</w:t>
            </w:r>
          </w:p>
        </w:tc>
        <w:tc>
          <w:tcPr>
            <w:tcW w:w="2806" w:type="dxa"/>
            <w:shd w:val="clear" w:color="auto" w:fill="auto"/>
          </w:tcPr>
          <w:p w14:paraId="069CC854" w14:textId="77777777" w:rsidR="00944343" w:rsidRPr="00DE46A3" w:rsidRDefault="00944343" w:rsidP="00E650A4">
            <w:pPr>
              <w:ind w:right="982"/>
              <w:rPr>
                <w:sz w:val="24"/>
                <w:szCs w:val="24"/>
              </w:rPr>
            </w:pPr>
            <w:r w:rsidRPr="00B557DA">
              <w:rPr>
                <w:sz w:val="24"/>
                <w:szCs w:val="24"/>
              </w:rPr>
              <w:t xml:space="preserve">Кандидат педагогических наук, </w:t>
            </w:r>
            <w:r w:rsidRPr="00F21528">
              <w:rPr>
                <w:sz w:val="24"/>
                <w:szCs w:val="24"/>
              </w:rPr>
              <w:t>5.8.2. Теория и методика обучения и воспитания (по областям и уровням образования)</w:t>
            </w:r>
          </w:p>
        </w:tc>
        <w:tc>
          <w:tcPr>
            <w:tcW w:w="1685" w:type="dxa"/>
            <w:shd w:val="clear" w:color="auto" w:fill="auto"/>
          </w:tcPr>
          <w:p w14:paraId="47BDE2A2" w14:textId="77777777" w:rsidR="00944343" w:rsidRPr="00F21528" w:rsidRDefault="00944343" w:rsidP="005579F1">
            <w:pPr>
              <w:ind w:righ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Доцент</w:t>
            </w:r>
          </w:p>
        </w:tc>
      </w:tr>
      <w:tr w:rsidR="00944343" w:rsidRPr="00F21528" w14:paraId="5A2F2BFE" w14:textId="77777777" w:rsidTr="00F140BE">
        <w:tc>
          <w:tcPr>
            <w:tcW w:w="10094" w:type="dxa"/>
            <w:gridSpan w:val="5"/>
            <w:shd w:val="clear" w:color="auto" w:fill="auto"/>
          </w:tcPr>
          <w:p w14:paraId="19BF47B8" w14:textId="77777777" w:rsidR="00944343" w:rsidRPr="00062F37" w:rsidRDefault="00944343" w:rsidP="00846932">
            <w:pPr>
              <w:ind w:right="708"/>
              <w:rPr>
                <w:b/>
                <w:sz w:val="24"/>
                <w:szCs w:val="24"/>
              </w:rPr>
            </w:pPr>
            <w:r w:rsidRPr="00062F37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944343" w:rsidRPr="00632EDC" w14:paraId="72F71F7F" w14:textId="77777777" w:rsidTr="00F140BE">
        <w:tc>
          <w:tcPr>
            <w:tcW w:w="10094" w:type="dxa"/>
            <w:gridSpan w:val="5"/>
            <w:shd w:val="clear" w:color="auto" w:fill="auto"/>
          </w:tcPr>
          <w:p w14:paraId="5EB79A6B" w14:textId="0F28E46B" w:rsidR="00944343" w:rsidRDefault="00944343" w:rsidP="005579F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142" w:right="708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 w:rsidRPr="000115BB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Коновалов, Н. А., Богатов, А.А</w:t>
            </w:r>
            <w:r w:rsidRPr="007052D3">
              <w:rPr>
                <w:rFonts w:eastAsia="Calibri"/>
                <w:sz w:val="24"/>
                <w:szCs w:val="24"/>
                <w:lang w:eastAsia="ko-KR"/>
              </w:rPr>
              <w:t xml:space="preserve"> Формирование грамматических навыков у подростков в условиях индивидуальных дистанционных занятий / Н. А. Коновалов, А. А. Богатов // Известия Тульского государственного университета. Педагогика. – 2025. – № 2. – С. 26-33. – EDN VVUFBT. </w:t>
            </w:r>
            <w:r w:rsidRPr="00062F37">
              <w:rPr>
                <w:rFonts w:eastAsia="Calibri"/>
                <w:sz w:val="24"/>
                <w:szCs w:val="24"/>
                <w:lang w:eastAsia="ko-KR"/>
              </w:rPr>
              <w:t xml:space="preserve">(ВАК РФ). </w:t>
            </w:r>
            <w:r w:rsidR="008E79F7">
              <w:rPr>
                <w:rFonts w:eastAsia="Calibri"/>
                <w:sz w:val="24"/>
                <w:szCs w:val="24"/>
                <w:lang w:eastAsia="ko-KR"/>
              </w:rPr>
              <w:t>К1</w:t>
            </w:r>
          </w:p>
          <w:p w14:paraId="44ABF155" w14:textId="086343C5" w:rsidR="00944343" w:rsidRDefault="00944343" w:rsidP="005579F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142" w:right="708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 w:rsidRPr="00BE2A28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Абрамова, М. М., Богатов А.А</w:t>
            </w:r>
            <w:r w:rsidRPr="00BE2A28">
              <w:rPr>
                <w:rFonts w:eastAsia="Calibri"/>
                <w:sz w:val="24"/>
                <w:szCs w:val="24"/>
                <w:lang w:eastAsia="ko-KR"/>
              </w:rPr>
              <w:t>. Формирование иноязычной социокультурной компетенции учащихся с использованием в обучении национально-регионального компонента / М. М. Абрамова, А. А. Богатов // Современное педагогическое образование. – 2025. – № 3. – С. 70-73. – EDN PLYTKU. (ВАК РФ).</w:t>
            </w:r>
            <w:r w:rsidR="008E79F7">
              <w:rPr>
                <w:rFonts w:eastAsia="Calibri"/>
                <w:sz w:val="24"/>
                <w:szCs w:val="24"/>
                <w:lang w:eastAsia="ko-KR"/>
              </w:rPr>
              <w:t xml:space="preserve"> К2.</w:t>
            </w:r>
          </w:p>
          <w:p w14:paraId="13562A64" w14:textId="26BD276F" w:rsidR="00944343" w:rsidRDefault="00944343" w:rsidP="005579F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142" w:right="708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 w:rsidRPr="00BE2A28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Чумаков, Е. Н., Богатов, А. А.</w:t>
            </w:r>
            <w:r w:rsidRPr="00BE2A28">
              <w:rPr>
                <w:rFonts w:eastAsia="Calibri"/>
                <w:sz w:val="24"/>
                <w:szCs w:val="24"/>
                <w:lang w:eastAsia="ko-KR"/>
              </w:rPr>
              <w:t xml:space="preserve"> Аутентичные тексты как инструмент формирования социокультурной компетенции студентов в процессе изучения иностранного языка / Е. Н. Чумаков, А. А. Богатов // Современное профессиональное образование. – 2025. – № 10. – С. 160-163. (ВАК РФ).</w:t>
            </w:r>
            <w:r w:rsidR="008E79F7"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  <w:r w:rsidR="00AB494C">
              <w:rPr>
                <w:rFonts w:eastAsia="Calibri"/>
                <w:sz w:val="24"/>
                <w:szCs w:val="24"/>
                <w:lang w:eastAsia="ko-KR"/>
              </w:rPr>
              <w:t>К2.</w:t>
            </w:r>
          </w:p>
          <w:p w14:paraId="6BA4F001" w14:textId="608D0BBD" w:rsidR="00944343" w:rsidRPr="00BE2A28" w:rsidRDefault="00944343" w:rsidP="005579F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142" w:right="708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 w:rsidRPr="00BE2A28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Богатов, А. А.</w:t>
            </w:r>
            <w:r w:rsidRPr="00BE2A28">
              <w:rPr>
                <w:rFonts w:eastAsia="Calibri"/>
                <w:sz w:val="24"/>
                <w:szCs w:val="24"/>
                <w:lang w:eastAsia="ko-KR"/>
              </w:rPr>
              <w:t xml:space="preserve"> Проектный метод как эффективное средство формирования иноязычных реальных речевых умений учащихся средней школы / А. А. Богатов, М. М. Абрамова // Современное профессиональное образование. – 2025. – № 11. – С. 191-193. (ВАК РФ).</w:t>
            </w:r>
            <w:r w:rsidR="00AB494C">
              <w:rPr>
                <w:rFonts w:eastAsia="Calibri"/>
                <w:sz w:val="24"/>
                <w:szCs w:val="24"/>
                <w:lang w:eastAsia="ko-KR"/>
              </w:rPr>
              <w:t xml:space="preserve"> К3</w:t>
            </w:r>
          </w:p>
          <w:p w14:paraId="38F39064" w14:textId="756B6FA7" w:rsidR="00944343" w:rsidRPr="00306509" w:rsidRDefault="00944343" w:rsidP="005579F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142" w:right="708" w:firstLine="0"/>
              <w:jc w:val="both"/>
              <w:textAlignment w:val="auto"/>
              <w:rPr>
                <w:rFonts w:eastAsia="Calibri"/>
                <w:sz w:val="24"/>
                <w:szCs w:val="24"/>
                <w:lang w:eastAsia="ko-KR"/>
              </w:rPr>
            </w:pPr>
            <w:r w:rsidRPr="00BE2A28">
              <w:rPr>
                <w:rFonts w:eastAsia="Calibri"/>
                <w:i/>
                <w:iCs/>
                <w:sz w:val="24"/>
                <w:szCs w:val="24"/>
                <w:lang w:eastAsia="ko-KR"/>
              </w:rPr>
              <w:t>Богатов, А.А., Коновалов, Н. А</w:t>
            </w:r>
            <w:r w:rsidRPr="00BE2A28">
              <w:rPr>
                <w:rFonts w:eastAsia="Calibri"/>
                <w:sz w:val="24"/>
                <w:szCs w:val="24"/>
                <w:lang w:eastAsia="ko-KR"/>
              </w:rPr>
              <w:t xml:space="preserve">. Современные подходы к развитию речевой иноязычной коммуникативной компетенции в условиях дистанционного индивидуального обучения / Н. А. Коновалов, А. А. Богатов // Педагогический журнал. – 2024. – Т. 14, № 5-1. – С. 211-217. – EDN BRUEBQ. (ВАК РФ). </w:t>
            </w:r>
            <w:r w:rsidR="00AB494C">
              <w:rPr>
                <w:rFonts w:eastAsia="Calibri"/>
                <w:sz w:val="24"/>
                <w:szCs w:val="24"/>
                <w:lang w:eastAsia="ko-KR"/>
              </w:rPr>
              <w:t xml:space="preserve"> К2</w:t>
            </w:r>
          </w:p>
        </w:tc>
      </w:tr>
    </w:tbl>
    <w:p w14:paraId="0D803CCE" w14:textId="77777777" w:rsidR="00944343" w:rsidRDefault="00944343" w:rsidP="005579F1"/>
    <w:sectPr w:rsidR="00944343" w:rsidSect="0094434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D4215"/>
    <w:multiLevelType w:val="hybridMultilevel"/>
    <w:tmpl w:val="A218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88D"/>
    <w:rsid w:val="001349DB"/>
    <w:rsid w:val="00183919"/>
    <w:rsid w:val="0040088D"/>
    <w:rsid w:val="004B7A74"/>
    <w:rsid w:val="005543B7"/>
    <w:rsid w:val="005579F1"/>
    <w:rsid w:val="006A3ED3"/>
    <w:rsid w:val="006F1C6C"/>
    <w:rsid w:val="008750B4"/>
    <w:rsid w:val="008E79F7"/>
    <w:rsid w:val="009125B4"/>
    <w:rsid w:val="00944343"/>
    <w:rsid w:val="009C595C"/>
    <w:rsid w:val="00AB494C"/>
    <w:rsid w:val="00C364A5"/>
    <w:rsid w:val="00C47D09"/>
    <w:rsid w:val="00CF3B57"/>
    <w:rsid w:val="00DC423A"/>
    <w:rsid w:val="00E1391E"/>
    <w:rsid w:val="00E650A4"/>
    <w:rsid w:val="00F140BE"/>
    <w:rsid w:val="00F63C5A"/>
    <w:rsid w:val="00F8418B"/>
    <w:rsid w:val="00FB6CA5"/>
    <w:rsid w:val="00FF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6A87"/>
  <w15:chartTrackingRefBased/>
  <w15:docId w15:val="{7C3966D8-8127-477F-A2C4-DDD1574C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%20info@tsu.tu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D2192-E70F-4668-9E21-49083630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Мазаева Людмила Николаевна</cp:lastModifiedBy>
  <cp:revision>2</cp:revision>
  <cp:lastPrinted>2026-03-11T01:41:00Z</cp:lastPrinted>
  <dcterms:created xsi:type="dcterms:W3CDTF">2026-03-19T11:00:00Z</dcterms:created>
  <dcterms:modified xsi:type="dcterms:W3CDTF">2026-03-19T11:00:00Z</dcterms:modified>
</cp:coreProperties>
</file>