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F51C7" w14:textId="77777777" w:rsidR="00C35C5E" w:rsidRDefault="00C35C5E" w:rsidP="00C35C5E">
      <w:pPr>
        <w:jc w:val="center"/>
        <w:rPr>
          <w:b/>
        </w:rPr>
      </w:pPr>
      <w:r w:rsidRPr="00FF2641">
        <w:rPr>
          <w:b/>
        </w:rPr>
        <w:t>СВЕДЕНИЯ</w:t>
      </w:r>
    </w:p>
    <w:p w14:paraId="0260EA88" w14:textId="77777777" w:rsidR="00C35C5E" w:rsidRDefault="00C35C5E" w:rsidP="00C35C5E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5B120F76" w14:textId="77777777" w:rsidR="00C35C5E" w:rsidRDefault="00C35C5E" w:rsidP="00C35C5E">
      <w:pPr>
        <w:jc w:val="center"/>
        <w:rPr>
          <w:b/>
        </w:rPr>
      </w:pPr>
    </w:p>
    <w:tbl>
      <w:tblPr>
        <w:tblW w:w="996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3915"/>
        <w:gridCol w:w="2349"/>
        <w:gridCol w:w="1857"/>
      </w:tblGrid>
      <w:tr w:rsidR="00C35C5E" w:rsidRPr="00F21528" w14:paraId="5A7D6AD1" w14:textId="77777777" w:rsidTr="00C35C5E">
        <w:tc>
          <w:tcPr>
            <w:tcW w:w="1845" w:type="dxa"/>
            <w:shd w:val="clear" w:color="auto" w:fill="auto"/>
          </w:tcPr>
          <w:p w14:paraId="5EE81A94" w14:textId="77777777" w:rsidR="00C35C5E" w:rsidRPr="000218E5" w:rsidRDefault="00C35C5E" w:rsidP="00846932">
            <w:pPr>
              <w:jc w:val="center"/>
              <w:rPr>
                <w:sz w:val="24"/>
                <w:szCs w:val="24"/>
              </w:rPr>
            </w:pPr>
            <w:r w:rsidRPr="000218E5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915" w:type="dxa"/>
            <w:shd w:val="clear" w:color="auto" w:fill="auto"/>
          </w:tcPr>
          <w:p w14:paraId="09508226" w14:textId="77777777" w:rsidR="00C35C5E" w:rsidRPr="000218E5" w:rsidRDefault="00C35C5E" w:rsidP="00846932">
            <w:pPr>
              <w:rPr>
                <w:b/>
                <w:sz w:val="24"/>
                <w:szCs w:val="24"/>
              </w:rPr>
            </w:pPr>
            <w:r w:rsidRPr="000218E5"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349" w:type="dxa"/>
            <w:shd w:val="clear" w:color="auto" w:fill="auto"/>
          </w:tcPr>
          <w:p w14:paraId="709DB23C" w14:textId="77777777" w:rsidR="00C35C5E" w:rsidRPr="000218E5" w:rsidRDefault="00C35C5E" w:rsidP="00846932">
            <w:pPr>
              <w:jc w:val="center"/>
              <w:rPr>
                <w:b/>
                <w:sz w:val="24"/>
                <w:szCs w:val="24"/>
              </w:rPr>
            </w:pPr>
            <w:r w:rsidRPr="000218E5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857" w:type="dxa"/>
            <w:shd w:val="clear" w:color="auto" w:fill="auto"/>
          </w:tcPr>
          <w:p w14:paraId="6CCB9E1B" w14:textId="77777777" w:rsidR="00C35C5E" w:rsidRPr="000218E5" w:rsidRDefault="00C35C5E" w:rsidP="00846932">
            <w:pPr>
              <w:jc w:val="center"/>
              <w:rPr>
                <w:b/>
                <w:sz w:val="24"/>
                <w:szCs w:val="24"/>
              </w:rPr>
            </w:pPr>
            <w:r w:rsidRPr="000218E5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C35C5E" w:rsidRPr="00F21528" w14:paraId="576680A4" w14:textId="77777777" w:rsidTr="00C35C5E">
        <w:tc>
          <w:tcPr>
            <w:tcW w:w="1845" w:type="dxa"/>
            <w:shd w:val="clear" w:color="auto" w:fill="auto"/>
          </w:tcPr>
          <w:p w14:paraId="1877BB41" w14:textId="77777777" w:rsidR="00C35C5E" w:rsidRPr="000218E5" w:rsidRDefault="00C35C5E" w:rsidP="00846932">
            <w:pPr>
              <w:jc w:val="center"/>
              <w:rPr>
                <w:sz w:val="24"/>
                <w:szCs w:val="24"/>
              </w:rPr>
            </w:pPr>
            <w:r w:rsidRPr="000218E5">
              <w:rPr>
                <w:sz w:val="24"/>
                <w:szCs w:val="24"/>
              </w:rPr>
              <w:t>Прохорова Анна Александровна </w:t>
            </w:r>
          </w:p>
        </w:tc>
        <w:tc>
          <w:tcPr>
            <w:tcW w:w="3915" w:type="dxa"/>
            <w:shd w:val="clear" w:color="auto" w:fill="auto"/>
          </w:tcPr>
          <w:p w14:paraId="44577299" w14:textId="203835D9" w:rsidR="00C35C5E" w:rsidRPr="000218E5" w:rsidRDefault="00C35C5E" w:rsidP="00846932">
            <w:pPr>
              <w:jc w:val="both"/>
              <w:rPr>
                <w:sz w:val="24"/>
                <w:szCs w:val="24"/>
              </w:rPr>
            </w:pPr>
            <w:bookmarkStart w:id="0" w:name="_Hlk222304601"/>
            <w:r w:rsidRPr="000218E5">
              <w:rPr>
                <w:color w:val="1C1C1C"/>
                <w:sz w:val="24"/>
                <w:szCs w:val="24"/>
                <w:shd w:val="clear" w:color="auto" w:fill="FFFFFF"/>
              </w:rPr>
              <w:t xml:space="preserve">Федеральное государственное бюджетное образовательное учреждение высшего образования </w:t>
            </w:r>
            <w:bookmarkStart w:id="1" w:name="_Hlk222672734"/>
            <w:r w:rsidRPr="000218E5">
              <w:rPr>
                <w:color w:val="1C1C1C"/>
                <w:sz w:val="24"/>
                <w:szCs w:val="24"/>
                <w:shd w:val="clear" w:color="auto" w:fill="FFFFFF"/>
              </w:rPr>
              <w:t>«Ивановский государственный университет»</w:t>
            </w:r>
            <w:bookmarkEnd w:id="1"/>
          </w:p>
          <w:p w14:paraId="69D42415" w14:textId="77777777" w:rsidR="00C35C5E" w:rsidRPr="000218E5" w:rsidRDefault="00C35C5E" w:rsidP="00846932">
            <w:pPr>
              <w:jc w:val="both"/>
              <w:rPr>
                <w:color w:val="1C1C1C"/>
                <w:sz w:val="24"/>
                <w:szCs w:val="24"/>
              </w:rPr>
            </w:pPr>
            <w:bookmarkStart w:id="2" w:name="_Hlk222672828"/>
            <w:bookmarkEnd w:id="0"/>
            <w:r w:rsidRPr="000218E5">
              <w:rPr>
                <w:color w:val="1C1C1C"/>
                <w:sz w:val="24"/>
                <w:szCs w:val="24"/>
              </w:rPr>
              <w:t xml:space="preserve">153025, Центральный федеральный округ, </w:t>
            </w:r>
            <w:proofErr w:type="spellStart"/>
            <w:r w:rsidRPr="000218E5">
              <w:rPr>
                <w:color w:val="1C1C1C"/>
                <w:sz w:val="24"/>
                <w:szCs w:val="24"/>
              </w:rPr>
              <w:t>г.Иваново</w:t>
            </w:r>
            <w:proofErr w:type="spellEnd"/>
            <w:r w:rsidRPr="000218E5">
              <w:rPr>
                <w:color w:val="1C1C1C"/>
                <w:sz w:val="24"/>
                <w:szCs w:val="24"/>
              </w:rPr>
              <w:t>, ул. Ермака, 39</w:t>
            </w:r>
          </w:p>
          <w:p w14:paraId="0A7924EE" w14:textId="77777777" w:rsidR="00C35C5E" w:rsidRPr="000218E5" w:rsidRDefault="00C35C5E" w:rsidP="00846932">
            <w:pPr>
              <w:jc w:val="both"/>
              <w:rPr>
                <w:sz w:val="24"/>
                <w:szCs w:val="24"/>
              </w:rPr>
            </w:pPr>
            <w:bookmarkStart w:id="3" w:name="_Hlk222672838"/>
            <w:bookmarkEnd w:id="2"/>
            <w:r w:rsidRPr="000218E5">
              <w:rPr>
                <w:color w:val="1C1C1C"/>
                <w:sz w:val="24"/>
                <w:szCs w:val="24"/>
                <w:shd w:val="clear" w:color="auto" w:fill="FFFFFF"/>
              </w:rPr>
              <w:t>rector@ivanovo.ac.ru</w:t>
            </w:r>
          </w:p>
          <w:bookmarkEnd w:id="3"/>
          <w:p w14:paraId="74433A53" w14:textId="77777777" w:rsidR="00C35C5E" w:rsidRDefault="00C35C5E" w:rsidP="00846932">
            <w:pPr>
              <w:jc w:val="both"/>
              <w:rPr>
                <w:color w:val="1C1C1C"/>
                <w:sz w:val="24"/>
                <w:szCs w:val="24"/>
              </w:rPr>
            </w:pPr>
            <w:r w:rsidRPr="000218E5">
              <w:rPr>
                <w:color w:val="1C1C1C"/>
                <w:sz w:val="24"/>
                <w:szCs w:val="24"/>
              </w:rPr>
              <w:t> +</w:t>
            </w:r>
            <w:bookmarkStart w:id="4" w:name="_Hlk222672804"/>
            <w:r w:rsidRPr="000218E5">
              <w:rPr>
                <w:color w:val="1C1C1C"/>
                <w:sz w:val="24"/>
                <w:szCs w:val="24"/>
              </w:rPr>
              <w:t>7 (4932) 32-62-10 </w:t>
            </w:r>
            <w:bookmarkEnd w:id="4"/>
          </w:p>
          <w:p w14:paraId="648A7621" w14:textId="3F5FDA9D" w:rsidR="00D53FB5" w:rsidRPr="000218E5" w:rsidRDefault="00D53FB5" w:rsidP="00846932">
            <w:pPr>
              <w:jc w:val="both"/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Профессор </w:t>
            </w:r>
            <w:bookmarkStart w:id="5" w:name="_Hlk222304569"/>
            <w:r>
              <w:rPr>
                <w:color w:val="1C1C1C"/>
                <w:sz w:val="24"/>
                <w:szCs w:val="24"/>
              </w:rPr>
              <w:t>кафедры непрерывного психолого-педагогического образования</w:t>
            </w:r>
            <w:bookmarkEnd w:id="5"/>
          </w:p>
        </w:tc>
        <w:tc>
          <w:tcPr>
            <w:tcW w:w="2349" w:type="dxa"/>
            <w:shd w:val="clear" w:color="auto" w:fill="auto"/>
          </w:tcPr>
          <w:p w14:paraId="2EE2CE9E" w14:textId="77777777" w:rsidR="00C35C5E" w:rsidRPr="00C95385" w:rsidRDefault="00C35C5E" w:rsidP="00846932">
            <w:pPr>
              <w:jc w:val="center"/>
              <w:rPr>
                <w:sz w:val="24"/>
                <w:szCs w:val="24"/>
              </w:rPr>
            </w:pPr>
            <w:r w:rsidRPr="000218E5">
              <w:rPr>
                <w:color w:val="1C1C1C"/>
                <w:sz w:val="24"/>
                <w:szCs w:val="24"/>
                <w:shd w:val="clear" w:color="auto" w:fill="FFFFFF"/>
              </w:rPr>
              <w:t xml:space="preserve">доктор педагогических наук, </w:t>
            </w:r>
            <w:bookmarkStart w:id="6" w:name="_GoBack"/>
            <w:r w:rsidRPr="000218E5">
              <w:rPr>
                <w:color w:val="1C1C1C"/>
                <w:sz w:val="24"/>
                <w:szCs w:val="24"/>
                <w:shd w:val="clear" w:color="auto" w:fill="FFFFFF"/>
              </w:rPr>
              <w:t>5.8.2. Т</w:t>
            </w:r>
            <w:r w:rsidRPr="000218E5">
              <w:rPr>
                <w:color w:val="333333"/>
                <w:sz w:val="24"/>
                <w:szCs w:val="24"/>
                <w:shd w:val="clear" w:color="auto" w:fill="FFFFFF"/>
              </w:rPr>
              <w:t>еория и методика обучения и воспитания (по областям и уровням образования)</w:t>
            </w:r>
            <w:bookmarkEnd w:id="6"/>
          </w:p>
        </w:tc>
        <w:tc>
          <w:tcPr>
            <w:tcW w:w="1857" w:type="dxa"/>
            <w:shd w:val="clear" w:color="auto" w:fill="auto"/>
          </w:tcPr>
          <w:p w14:paraId="4E1D5C30" w14:textId="65854E0C" w:rsidR="00C35C5E" w:rsidRPr="000218E5" w:rsidRDefault="00400965" w:rsidP="00846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Доцент </w:t>
            </w:r>
          </w:p>
        </w:tc>
      </w:tr>
      <w:tr w:rsidR="00C35C5E" w:rsidRPr="00F21528" w14:paraId="54B252F4" w14:textId="77777777" w:rsidTr="00C35C5E">
        <w:tc>
          <w:tcPr>
            <w:tcW w:w="9966" w:type="dxa"/>
            <w:gridSpan w:val="4"/>
            <w:shd w:val="clear" w:color="auto" w:fill="auto"/>
          </w:tcPr>
          <w:p w14:paraId="1262004D" w14:textId="77777777" w:rsidR="00C35C5E" w:rsidRPr="00F21528" w:rsidRDefault="00C35C5E" w:rsidP="00846932">
            <w:pPr>
              <w:rPr>
                <w:b/>
                <w:sz w:val="24"/>
                <w:szCs w:val="24"/>
              </w:rPr>
            </w:pPr>
            <w:r w:rsidRPr="00F2152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C35C5E" w:rsidRPr="002E1EC5" w14:paraId="7EB7F694" w14:textId="77777777" w:rsidTr="00C35C5E">
        <w:tc>
          <w:tcPr>
            <w:tcW w:w="9966" w:type="dxa"/>
            <w:gridSpan w:val="4"/>
            <w:shd w:val="clear" w:color="auto" w:fill="auto"/>
          </w:tcPr>
          <w:p w14:paraId="58253155" w14:textId="2FCD004B" w:rsidR="00C35C5E" w:rsidRPr="002E1EC5" w:rsidRDefault="00C35C5E" w:rsidP="00846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i/>
                <w:iCs/>
                <w:sz w:val="24"/>
                <w:szCs w:val="24"/>
                <w:lang w:eastAsia="ko-KR"/>
              </w:rPr>
            </w:pPr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1. 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Федоров, И. Е.</w:t>
            </w:r>
            <w:r>
              <w:rPr>
                <w:rFonts w:eastAsia="Calibri"/>
                <w:i/>
                <w:iCs/>
                <w:sz w:val="24"/>
                <w:szCs w:val="24"/>
                <w:lang w:eastAsia="ko-KR"/>
              </w:rPr>
              <w:t xml:space="preserve">, 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Прохорова</w:t>
            </w:r>
            <w:r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, А.А.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 xml:space="preserve"> </w:t>
            </w:r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Аналитический подход к типологии проблем обучения иностранному языку студентов аграрного вуза / И. Е. Федоров, А. А. Прохорова, А. С. Лазарева // Язык и культура. – 2025. – № 69. – С. 247-274. – </w:t>
            </w:r>
            <w:r w:rsidRPr="002E1EC5">
              <w:rPr>
                <w:rFonts w:eastAsia="Calibri"/>
                <w:sz w:val="24"/>
                <w:szCs w:val="24"/>
                <w:lang w:val="en-US" w:eastAsia="ko-KR"/>
              </w:rPr>
              <w:t>DOI</w:t>
            </w:r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 10.17223/19996195/69/12. – </w:t>
            </w:r>
            <w:r w:rsidRPr="002E1EC5">
              <w:rPr>
                <w:rFonts w:eastAsia="Calibri"/>
                <w:sz w:val="24"/>
                <w:szCs w:val="24"/>
                <w:lang w:val="en-US" w:eastAsia="ko-KR"/>
              </w:rPr>
              <w:t>EDN</w:t>
            </w:r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  <w:r w:rsidRPr="002E1EC5">
              <w:rPr>
                <w:rFonts w:eastAsia="Calibri"/>
                <w:sz w:val="24"/>
                <w:szCs w:val="24"/>
                <w:lang w:val="en-US" w:eastAsia="ko-KR"/>
              </w:rPr>
              <w:t>DIATSK</w:t>
            </w:r>
            <w:r w:rsidRPr="002E1EC5">
              <w:rPr>
                <w:rFonts w:eastAsia="Calibri"/>
                <w:sz w:val="24"/>
                <w:szCs w:val="24"/>
                <w:lang w:eastAsia="ko-KR"/>
              </w:rPr>
              <w:t>. (ВАК РФ)</w:t>
            </w:r>
            <w:r>
              <w:rPr>
                <w:rFonts w:eastAsia="Calibri"/>
                <w:sz w:val="24"/>
                <w:szCs w:val="24"/>
                <w:lang w:eastAsia="ko-KR"/>
              </w:rPr>
              <w:t xml:space="preserve"> К.1.</w:t>
            </w:r>
          </w:p>
          <w:p w14:paraId="25E269CA" w14:textId="715B67E4" w:rsidR="00C35C5E" w:rsidRDefault="00C35C5E" w:rsidP="00846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i/>
                <w:iCs/>
                <w:sz w:val="24"/>
                <w:szCs w:val="24"/>
                <w:lang w:eastAsia="ko-KR"/>
              </w:rPr>
            </w:pPr>
            <w:r w:rsidRPr="002F484F">
              <w:rPr>
                <w:rFonts w:eastAsia="Calibri"/>
                <w:sz w:val="24"/>
                <w:szCs w:val="24"/>
                <w:lang w:eastAsia="ko-KR"/>
              </w:rPr>
              <w:t xml:space="preserve">2. 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Никитюк, Н. А.</w:t>
            </w:r>
            <w:r>
              <w:rPr>
                <w:rFonts w:eastAsia="Calibri"/>
                <w:i/>
                <w:iCs/>
                <w:sz w:val="24"/>
                <w:szCs w:val="24"/>
                <w:lang w:eastAsia="ko-KR"/>
              </w:rPr>
              <w:t xml:space="preserve">, 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Прохорова</w:t>
            </w:r>
            <w:r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, А.А.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 xml:space="preserve"> </w:t>
            </w:r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Педагогический дизайн в системе подготовки будущих учителей иностранных языков: классический университет </w:t>
            </w:r>
            <w:proofErr w:type="spellStart"/>
            <w:r w:rsidRPr="002E1EC5">
              <w:rPr>
                <w:rFonts w:eastAsia="Calibri"/>
                <w:sz w:val="24"/>
                <w:szCs w:val="24"/>
                <w:lang w:eastAsia="ko-KR"/>
              </w:rPr>
              <w:t>vs</w:t>
            </w:r>
            <w:proofErr w:type="spellEnd"/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 педагогический вуз / Н. А. Никитюк, А. А. Прохорова, В. К. Безукладников // Язык и культура. – 2024. – № 68. – С. 247-266. – DOI 10.17223/19996195/68/14. – EDN HPGWQC. (ВАК РФ)</w:t>
            </w:r>
            <w:r w:rsidR="002B2B6A">
              <w:rPr>
                <w:rFonts w:eastAsia="Calibri"/>
                <w:sz w:val="24"/>
                <w:szCs w:val="24"/>
                <w:lang w:eastAsia="ko-KR"/>
              </w:rPr>
              <w:t xml:space="preserve"> К.1</w:t>
            </w:r>
          </w:p>
          <w:p w14:paraId="1AC3317D" w14:textId="31A104ED" w:rsidR="00C35C5E" w:rsidRPr="002E1EC5" w:rsidRDefault="00C35C5E" w:rsidP="00846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4. 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Лазарева, А. С.</w:t>
            </w:r>
            <w:r>
              <w:rPr>
                <w:rFonts w:eastAsia="Calibri"/>
                <w:i/>
                <w:iCs/>
                <w:sz w:val="24"/>
                <w:szCs w:val="24"/>
                <w:lang w:eastAsia="ko-KR"/>
              </w:rPr>
              <w:t xml:space="preserve">, </w:t>
            </w:r>
            <w:r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Прохорова</w:t>
            </w:r>
            <w:r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, А.А.</w:t>
            </w:r>
            <w:r w:rsidRPr="002E1EC5">
              <w:rPr>
                <w:rFonts w:eastAsia="Calibri"/>
                <w:sz w:val="24"/>
                <w:szCs w:val="24"/>
                <w:lang w:eastAsia="ko-KR"/>
              </w:rPr>
              <w:t xml:space="preserve"> Обучение чтению многоязычных детей и взрослых на основе использования скороговорок / А. С. Лазарева, А. А. Прохорова, Л. Ю. Путятина // Язык и культура. – 2023. – № 63. – С. 187-206. – DOI 10.17223/19996195/63/10. – EDN SBMNTD. (ВАК РФ).</w:t>
            </w:r>
          </w:p>
          <w:p w14:paraId="4D4E4EC4" w14:textId="7CE25681" w:rsidR="00C35C5E" w:rsidRDefault="00C91057" w:rsidP="00846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5</w:t>
            </w:r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 xml:space="preserve">. </w:t>
            </w:r>
            <w:r w:rsidR="00C35C5E" w:rsidRPr="002E1EC5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 xml:space="preserve">Прохорова, А. А. </w:t>
            </w:r>
            <w:proofErr w:type="spellStart"/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>Мультилингвальный</w:t>
            </w:r>
            <w:proofErr w:type="spellEnd"/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 xml:space="preserve"> фестиваль </w:t>
            </w:r>
            <w:proofErr w:type="spellStart"/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>буктрейлеров</w:t>
            </w:r>
            <w:proofErr w:type="spellEnd"/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 xml:space="preserve"> как способ повышения читательской активности обучающихся новой формации / А. А. Прохорова, В. К. Безукладников, А. И. Чечеткина // Язык и культура. – 2023. – № 64. – С. 232-251. – </w:t>
            </w:r>
            <w:r w:rsidR="00C35C5E" w:rsidRPr="002E1EC5">
              <w:rPr>
                <w:rFonts w:eastAsia="Calibri"/>
                <w:sz w:val="24"/>
                <w:szCs w:val="24"/>
                <w:lang w:val="en-US" w:eastAsia="ko-KR"/>
              </w:rPr>
              <w:t>DOI</w:t>
            </w:r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 xml:space="preserve"> 10.17223/19996195/64/13. – </w:t>
            </w:r>
            <w:r w:rsidR="00C35C5E" w:rsidRPr="002E1EC5">
              <w:rPr>
                <w:rFonts w:eastAsia="Calibri"/>
                <w:sz w:val="24"/>
                <w:szCs w:val="24"/>
                <w:lang w:val="en-US" w:eastAsia="ko-KR"/>
              </w:rPr>
              <w:t>EDN</w:t>
            </w:r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  <w:r w:rsidR="00C35C5E" w:rsidRPr="002E1EC5">
              <w:rPr>
                <w:rFonts w:eastAsia="Calibri"/>
                <w:sz w:val="24"/>
                <w:szCs w:val="24"/>
                <w:lang w:val="en-US" w:eastAsia="ko-KR"/>
              </w:rPr>
              <w:t>FWJWUF</w:t>
            </w:r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>. (ВАК РФ).</w:t>
            </w:r>
          </w:p>
          <w:p w14:paraId="5030A48C" w14:textId="10E54447" w:rsidR="00C35C5E" w:rsidRDefault="00C91057" w:rsidP="00846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6</w:t>
            </w:r>
            <w:r w:rsidR="00C35C5E">
              <w:rPr>
                <w:rFonts w:eastAsia="Calibri"/>
                <w:sz w:val="24"/>
                <w:szCs w:val="24"/>
                <w:lang w:eastAsia="ko-KR"/>
              </w:rPr>
              <w:t xml:space="preserve">. </w:t>
            </w:r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 xml:space="preserve">Прохорова, А. А. Исследование понятия и структуры </w:t>
            </w:r>
            <w:proofErr w:type="spellStart"/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>лингвоцифровой</w:t>
            </w:r>
            <w:proofErr w:type="spellEnd"/>
            <w:r w:rsidR="00C35C5E" w:rsidRPr="002E1EC5">
              <w:rPr>
                <w:rFonts w:eastAsia="Calibri"/>
                <w:sz w:val="24"/>
                <w:szCs w:val="24"/>
                <w:lang w:eastAsia="ko-KR"/>
              </w:rPr>
              <w:t xml:space="preserve"> компетенции студента / А. А. Прохорова, В. К. Безукладников, Л. Р. Лизунова // Язык и культура. – 2022. – № 58. – С. 236-260. – DOI 10.17223/19996195/58/14. – EDN HZMWEB.</w:t>
            </w:r>
            <w:r w:rsidR="00C35C5E">
              <w:rPr>
                <w:rFonts w:eastAsia="Calibri"/>
                <w:sz w:val="24"/>
                <w:szCs w:val="24"/>
                <w:lang w:eastAsia="ko-KR"/>
              </w:rPr>
              <w:t xml:space="preserve"> (ВАК РФ)</w:t>
            </w:r>
          </w:p>
          <w:p w14:paraId="36B5B222" w14:textId="5675793E" w:rsidR="00C35C5E" w:rsidRPr="002E1EC5" w:rsidRDefault="00C91057" w:rsidP="00846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lastRenderedPageBreak/>
              <w:t>7</w:t>
            </w:r>
            <w:r w:rsidR="00C35C5E">
              <w:rPr>
                <w:rFonts w:eastAsia="Calibri"/>
                <w:sz w:val="24"/>
                <w:szCs w:val="24"/>
                <w:lang w:eastAsia="ko-KR"/>
              </w:rPr>
              <w:t xml:space="preserve">. </w:t>
            </w:r>
            <w:r w:rsidR="00C35C5E" w:rsidRPr="000218E5">
              <w:rPr>
                <w:rFonts w:eastAsia="Calibri"/>
                <w:sz w:val="24"/>
                <w:szCs w:val="24"/>
                <w:lang w:eastAsia="ko-KR"/>
              </w:rPr>
              <w:t xml:space="preserve">Прохорова, А. А. Особенности обучения </w:t>
            </w:r>
            <w:proofErr w:type="spellStart"/>
            <w:r w:rsidR="00C35C5E" w:rsidRPr="000218E5">
              <w:rPr>
                <w:rFonts w:eastAsia="Calibri"/>
                <w:sz w:val="24"/>
                <w:szCs w:val="24"/>
                <w:lang w:eastAsia="ko-KR"/>
              </w:rPr>
              <w:t>мультилингвальных</w:t>
            </w:r>
            <w:proofErr w:type="spellEnd"/>
            <w:r w:rsidR="00C35C5E" w:rsidRPr="000218E5">
              <w:rPr>
                <w:rFonts w:eastAsia="Calibri"/>
                <w:sz w:val="24"/>
                <w:szCs w:val="24"/>
                <w:lang w:eastAsia="ko-KR"/>
              </w:rPr>
              <w:t xml:space="preserve"> преподавателей эпохи </w:t>
            </w:r>
            <w:proofErr w:type="spellStart"/>
            <w:r w:rsidR="00C35C5E" w:rsidRPr="000218E5">
              <w:rPr>
                <w:rFonts w:eastAsia="Calibri"/>
                <w:sz w:val="24"/>
                <w:szCs w:val="24"/>
                <w:lang w:eastAsia="ko-KR"/>
              </w:rPr>
              <w:t>цифровизации</w:t>
            </w:r>
            <w:proofErr w:type="spellEnd"/>
            <w:r w:rsidR="00C35C5E" w:rsidRPr="000218E5">
              <w:rPr>
                <w:rFonts w:eastAsia="Calibri"/>
                <w:sz w:val="24"/>
                <w:szCs w:val="24"/>
                <w:lang w:eastAsia="ko-KR"/>
              </w:rPr>
              <w:t xml:space="preserve"> / А. А. Прохорова, В. К. Безукладников, А. И. Чечеткина // Язык и культура. – 2021. – № 56. – С. 234-253. – DOI 10.17223/19996195/56/14. – EDN RCGOIF.</w:t>
            </w:r>
            <w:r w:rsidR="00C35C5E">
              <w:rPr>
                <w:rFonts w:eastAsia="Calibri"/>
                <w:sz w:val="24"/>
                <w:szCs w:val="24"/>
                <w:lang w:eastAsia="ko-KR"/>
              </w:rPr>
              <w:t xml:space="preserve"> (ВАК РФ)</w:t>
            </w:r>
          </w:p>
          <w:p w14:paraId="737F8902" w14:textId="77777777" w:rsidR="00C35C5E" w:rsidRPr="002E1EC5" w:rsidRDefault="00C35C5E" w:rsidP="0084693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</w:tbl>
    <w:p w14:paraId="39919608" w14:textId="77777777" w:rsidR="004B7A74" w:rsidRDefault="004B7A74"/>
    <w:sectPr w:rsidR="004B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60"/>
    <w:rsid w:val="001349DB"/>
    <w:rsid w:val="002B2B6A"/>
    <w:rsid w:val="00351A60"/>
    <w:rsid w:val="00382C3C"/>
    <w:rsid w:val="00400965"/>
    <w:rsid w:val="004B7A74"/>
    <w:rsid w:val="0056785D"/>
    <w:rsid w:val="006A3ED3"/>
    <w:rsid w:val="006F1C6C"/>
    <w:rsid w:val="009125B4"/>
    <w:rsid w:val="009C595C"/>
    <w:rsid w:val="00B627BF"/>
    <w:rsid w:val="00BB1A6A"/>
    <w:rsid w:val="00BB2A87"/>
    <w:rsid w:val="00C35C5E"/>
    <w:rsid w:val="00C364A5"/>
    <w:rsid w:val="00C91057"/>
    <w:rsid w:val="00CF3B57"/>
    <w:rsid w:val="00D53FB5"/>
    <w:rsid w:val="00DC423A"/>
    <w:rsid w:val="00E1391E"/>
    <w:rsid w:val="00F8418B"/>
    <w:rsid w:val="00FB6CA5"/>
    <w:rsid w:val="00FC2727"/>
    <w:rsid w:val="00F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7EDD"/>
  <w15:chartTrackingRefBased/>
  <w15:docId w15:val="{A5F09BCE-F6FC-43C7-BE96-7FEC789D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Мазаева Людмила Николаевна</cp:lastModifiedBy>
  <cp:revision>2</cp:revision>
  <dcterms:created xsi:type="dcterms:W3CDTF">2026-03-19T11:08:00Z</dcterms:created>
  <dcterms:modified xsi:type="dcterms:W3CDTF">2026-03-19T11:08:00Z</dcterms:modified>
</cp:coreProperties>
</file>