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073A" w14:textId="77777777" w:rsidR="00665403" w:rsidRDefault="00665403" w:rsidP="00665403">
      <w:pPr>
        <w:jc w:val="center"/>
        <w:rPr>
          <w:b/>
        </w:rPr>
      </w:pPr>
      <w:r>
        <w:rPr>
          <w:b/>
        </w:rPr>
        <w:t>СВЕДЕНИЯ</w:t>
      </w:r>
    </w:p>
    <w:p w14:paraId="075FF8FE" w14:textId="77777777" w:rsidR="00665403" w:rsidRDefault="00665403" w:rsidP="00665403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07DFCF3D" w14:textId="77777777" w:rsidR="00665403" w:rsidRDefault="00665403" w:rsidP="00665403">
      <w:pPr>
        <w:jc w:val="center"/>
        <w:rPr>
          <w:b/>
        </w:rPr>
      </w:pPr>
    </w:p>
    <w:tbl>
      <w:tblPr>
        <w:tblW w:w="996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3939"/>
        <w:gridCol w:w="2626"/>
        <w:gridCol w:w="1602"/>
      </w:tblGrid>
      <w:tr w:rsidR="00665403" w14:paraId="6EC5C060" w14:textId="77777777" w:rsidTr="00A33C9B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1C05" w14:textId="77777777" w:rsidR="00665403" w:rsidRDefault="00665403" w:rsidP="00846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C2E3" w14:textId="77777777" w:rsidR="00665403" w:rsidRDefault="00665403" w:rsidP="008469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347D" w14:textId="77777777" w:rsidR="00665403" w:rsidRDefault="00665403" w:rsidP="008469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77D4" w14:textId="77777777" w:rsidR="00665403" w:rsidRDefault="00665403" w:rsidP="008469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665403" w14:paraId="21241C2C" w14:textId="77777777" w:rsidTr="00A33C9B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434" w14:textId="77777777" w:rsidR="00665403" w:rsidRPr="0067321C" w:rsidRDefault="00665403" w:rsidP="00846932">
            <w:pPr>
              <w:shd w:val="clear" w:color="auto" w:fill="FFFFFF"/>
              <w:overflowPunct/>
              <w:autoSpaceDE/>
              <w:adjustRightInd/>
              <w:spacing w:before="100" w:beforeAutospacing="1" w:after="100" w:afterAutospacing="1"/>
              <w:jc w:val="center"/>
              <w:outlineLvl w:val="0"/>
              <w:rPr>
                <w:sz w:val="24"/>
                <w:szCs w:val="24"/>
              </w:rPr>
            </w:pPr>
            <w:r w:rsidRPr="0067321C">
              <w:rPr>
                <w:sz w:val="24"/>
                <w:szCs w:val="24"/>
              </w:rPr>
              <w:t>Крузе Борис Александрович</w:t>
            </w:r>
          </w:p>
          <w:p w14:paraId="3CE3A626" w14:textId="77777777" w:rsidR="00665403" w:rsidRPr="0067321C" w:rsidRDefault="00665403" w:rsidP="00846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CFAF" w14:textId="77777777" w:rsidR="00665403" w:rsidRPr="0067321C" w:rsidRDefault="00665403" w:rsidP="0067321C">
            <w:pPr>
              <w:rPr>
                <w:sz w:val="24"/>
                <w:szCs w:val="24"/>
                <w:shd w:val="clear" w:color="auto" w:fill="FFFFFF"/>
              </w:rPr>
            </w:pPr>
            <w:r w:rsidRPr="0067321C">
              <w:rPr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</w:t>
            </w:r>
            <w:r w:rsidRPr="0067321C">
              <w:rPr>
                <w:sz w:val="24"/>
                <w:szCs w:val="24"/>
              </w:rPr>
              <w:t xml:space="preserve"> </w:t>
            </w:r>
            <w:r w:rsidRPr="0067321C">
              <w:rPr>
                <w:sz w:val="24"/>
                <w:szCs w:val="24"/>
                <w:shd w:val="clear" w:color="auto" w:fill="FFFFFF"/>
              </w:rPr>
              <w:t>614990, г. Пермь, ул. Сибирская, 24</w:t>
            </w:r>
          </w:p>
          <w:p w14:paraId="6A5111D0" w14:textId="77777777" w:rsidR="00665403" w:rsidRPr="0067321C" w:rsidRDefault="00665403" w:rsidP="0067321C">
            <w:pPr>
              <w:rPr>
                <w:sz w:val="24"/>
                <w:szCs w:val="24"/>
                <w:shd w:val="clear" w:color="auto" w:fill="FFFFFF"/>
              </w:rPr>
            </w:pPr>
            <w:r w:rsidRPr="0067321C">
              <w:rPr>
                <w:sz w:val="24"/>
                <w:szCs w:val="24"/>
                <w:shd w:val="clear" w:color="auto" w:fill="FFFFFF"/>
              </w:rPr>
              <w:t>7 (342) 215-18-49 (доб. 331)</w:t>
            </w:r>
          </w:p>
          <w:p w14:paraId="43253CF7" w14:textId="77777777" w:rsidR="00665403" w:rsidRPr="0067321C" w:rsidRDefault="00890C2A" w:rsidP="0067321C">
            <w:pPr>
              <w:rPr>
                <w:sz w:val="24"/>
                <w:szCs w:val="24"/>
                <w:shd w:val="clear" w:color="auto" w:fill="FFFFFF"/>
              </w:rPr>
            </w:pPr>
            <w:hyperlink r:id="rId5" w:history="1">
              <w:r w:rsidR="00665403" w:rsidRPr="0067321C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postmaster@pspu.ru</w:t>
              </w:r>
            </w:hyperlink>
          </w:p>
          <w:p w14:paraId="06A0B8DC" w14:textId="6DF9838E" w:rsidR="00665403" w:rsidRPr="0067321C" w:rsidRDefault="00BB7595" w:rsidP="0067321C">
            <w:pPr>
              <w:rPr>
                <w:sz w:val="24"/>
                <w:szCs w:val="24"/>
              </w:rPr>
            </w:pPr>
            <w:r w:rsidRPr="0067321C">
              <w:rPr>
                <w:sz w:val="24"/>
                <w:szCs w:val="24"/>
              </w:rPr>
              <w:t>П</w:t>
            </w:r>
            <w:r w:rsidR="00665403" w:rsidRPr="0067321C">
              <w:rPr>
                <w:sz w:val="24"/>
                <w:szCs w:val="24"/>
              </w:rPr>
              <w:t xml:space="preserve">рофессор кафедры педагогики и психологии.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7D54" w14:textId="77777777" w:rsidR="00665403" w:rsidRDefault="00665403" w:rsidP="0067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Доктор педагогических наук,</w:t>
            </w:r>
          </w:p>
          <w:p w14:paraId="6534DC33" w14:textId="4213E33A" w:rsidR="00665403" w:rsidRDefault="00665403" w:rsidP="0067321C">
            <w:pPr>
              <w:rPr>
                <w:b/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5.8.2.  Теория и методика обучения и воспитания</w:t>
            </w:r>
            <w:r w:rsidR="00C847B8">
              <w:rPr>
                <w:sz w:val="24"/>
                <w:szCs w:val="24"/>
              </w:rPr>
              <w:t xml:space="preserve"> </w:t>
            </w:r>
            <w:r w:rsidR="00C847B8" w:rsidRPr="000218E5">
              <w:rPr>
                <w:color w:val="333333"/>
                <w:sz w:val="24"/>
                <w:szCs w:val="24"/>
                <w:shd w:val="clear" w:color="auto" w:fill="FFFFFF"/>
              </w:rPr>
              <w:t>(по областям и уровням образования)</w:t>
            </w:r>
            <w:r>
              <w:rPr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84D1" w14:textId="77777777" w:rsidR="00665403" w:rsidRDefault="00665403" w:rsidP="0067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</w:tr>
      <w:tr w:rsidR="00665403" w14:paraId="60AD5703" w14:textId="77777777" w:rsidTr="00665403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7A16" w14:textId="77777777" w:rsidR="00665403" w:rsidRDefault="00665403" w:rsidP="0084693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665403" w14:paraId="6CC185A3" w14:textId="77777777" w:rsidTr="00665403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0B2" w14:textId="2A1FB904" w:rsidR="00665403" w:rsidRDefault="00665403" w:rsidP="00846932">
            <w:pPr>
              <w:numPr>
                <w:ilvl w:val="0"/>
                <w:numId w:val="1"/>
              </w:numPr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i/>
                <w:iCs/>
                <w:sz w:val="24"/>
                <w:szCs w:val="24"/>
                <w:lang w:eastAsia="ko-KR"/>
              </w:rPr>
              <w:t>Лизунова, Л. Р., Крузе, Б.А.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Готовность студентов к педагогической деятельности: потенциал и результативность демонстрационного экзамена / Л. Р. Лизунова, Б. А. Крузе, Е. В. Мазурова // Гуманитарные исследования. Педагогика и психология. – 2025. – № 22. – С. 90-98. – DOI 10.24412/2712-827X-2025-22-90-98. (ВАК РФ) К3.</w:t>
            </w:r>
          </w:p>
          <w:p w14:paraId="33F1C377" w14:textId="04B9958E" w:rsidR="00665403" w:rsidRDefault="00665403" w:rsidP="00846932">
            <w:pPr>
              <w:numPr>
                <w:ilvl w:val="0"/>
                <w:numId w:val="1"/>
              </w:numPr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i/>
                <w:iCs/>
                <w:sz w:val="24"/>
                <w:szCs w:val="24"/>
                <w:lang w:eastAsia="ko-KR"/>
              </w:rPr>
              <w:t xml:space="preserve">Носков, Н. Г., Крузе, Б. А </w:t>
            </w:r>
            <w:r>
              <w:rPr>
                <w:rFonts w:eastAsia="Batang"/>
                <w:sz w:val="24"/>
                <w:szCs w:val="24"/>
                <w:lang w:eastAsia="ko-KR"/>
              </w:rPr>
              <w:t>Сущность и типология проектно-исследовательских компетенций школьников старших классов: дидактические задачи и особенности формирования / Н. Г. Носков, Б. А. Крузе // Современная наука: актуальные проблемы теории и практики. Серия: Гуманитарные науки. – 2024. – № 6-2. – С. 108-112. – DOI 10.37882/2223-2982.2024.6-2.26. – EDN NXPZSS. (ВАК РФ)</w:t>
            </w:r>
            <w:r w:rsidR="00A33C9B">
              <w:rPr>
                <w:rFonts w:eastAsia="Batang"/>
                <w:sz w:val="24"/>
                <w:szCs w:val="24"/>
                <w:lang w:eastAsia="ko-KR"/>
              </w:rPr>
              <w:t xml:space="preserve"> К2.</w:t>
            </w:r>
          </w:p>
          <w:p w14:paraId="5CE48E29" w14:textId="08FB4200" w:rsidR="00665403" w:rsidRDefault="00665403" w:rsidP="00846932">
            <w:pPr>
              <w:numPr>
                <w:ilvl w:val="0"/>
                <w:numId w:val="1"/>
              </w:numPr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i/>
                <w:iCs/>
                <w:sz w:val="24"/>
                <w:szCs w:val="24"/>
                <w:lang w:eastAsia="ko-KR"/>
              </w:rPr>
              <w:t>Крузе, Б. А.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Генезис развития педагогических способностей студентов вуза / Б. А. Крузе, Л. Б. Вяткина, Д. Н. Соснина // Гуманитарные исследования. Педагогика и психология. – 2023. – № 15. – С. 70-78. – DOI 10.24412/2712-827X-2023-15-70-78. (ВАК РФ).</w:t>
            </w:r>
          </w:p>
          <w:p w14:paraId="472EA43E" w14:textId="1E099F14" w:rsidR="00665403" w:rsidRDefault="00665403" w:rsidP="00846932">
            <w:pPr>
              <w:numPr>
                <w:ilvl w:val="0"/>
                <w:numId w:val="1"/>
              </w:numPr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 xml:space="preserve"> Новые подходы в лингводидактике и педагогическом образовании / К. Э. Безукладников, Е. К. </w:t>
            </w:r>
            <w:proofErr w:type="spellStart"/>
            <w:r>
              <w:rPr>
                <w:rFonts w:eastAsia="Batang"/>
                <w:sz w:val="24"/>
                <w:szCs w:val="24"/>
                <w:lang w:eastAsia="ko-KR"/>
              </w:rPr>
              <w:t>Гитман</w:t>
            </w:r>
            <w:proofErr w:type="spellEnd"/>
            <w:r>
              <w:rPr>
                <w:rFonts w:eastAsia="Batang"/>
                <w:sz w:val="24"/>
                <w:szCs w:val="24"/>
                <w:lang w:eastAsia="ko-KR"/>
              </w:rPr>
              <w:t xml:space="preserve">, Е. П. </w:t>
            </w:r>
            <w:proofErr w:type="spellStart"/>
            <w:r>
              <w:rPr>
                <w:rFonts w:eastAsia="Batang"/>
                <w:sz w:val="24"/>
                <w:szCs w:val="24"/>
                <w:lang w:eastAsia="ko-KR"/>
              </w:rPr>
              <w:t>Глумова</w:t>
            </w:r>
            <w:proofErr w:type="spellEnd"/>
            <w:r>
              <w:rPr>
                <w:rFonts w:eastAsia="Batang"/>
                <w:sz w:val="24"/>
                <w:szCs w:val="24"/>
                <w:lang w:eastAsia="ko-KR"/>
              </w:rPr>
              <w:t xml:space="preserve"> [и др.]. – Нижний </w:t>
            </w:r>
            <w:proofErr w:type="gramStart"/>
            <w:r>
              <w:rPr>
                <w:rFonts w:eastAsia="Batang"/>
                <w:sz w:val="24"/>
                <w:szCs w:val="24"/>
                <w:lang w:eastAsia="ko-KR"/>
              </w:rPr>
              <w:t>Новгород :</w:t>
            </w:r>
            <w:proofErr w:type="gramEnd"/>
            <w:r>
              <w:rPr>
                <w:rFonts w:eastAsia="Batang"/>
                <w:sz w:val="24"/>
                <w:szCs w:val="24"/>
                <w:lang w:eastAsia="ko-KR"/>
              </w:rPr>
              <w:t xml:space="preserve"> Нижегородский государственный лингвистический университет им. Н.А. Добролюбова, 2022. – 312 с. – ISBN 978-5-85839-378-8. (ВАК РФ).</w:t>
            </w:r>
            <w:r w:rsidR="00C220E3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</w:p>
          <w:p w14:paraId="1371B386" w14:textId="114F7F7F" w:rsidR="009335A2" w:rsidRPr="009335A2" w:rsidRDefault="009335A2" w:rsidP="00846932">
            <w:pPr>
              <w:numPr>
                <w:ilvl w:val="0"/>
                <w:numId w:val="1"/>
              </w:numPr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  <w:r w:rsidRPr="009335A2">
              <w:rPr>
                <w:rFonts w:eastAsia="Batang"/>
                <w:i/>
                <w:iCs/>
                <w:sz w:val="24"/>
                <w:szCs w:val="24"/>
                <w:lang w:eastAsia="ko-KR"/>
              </w:rPr>
              <w:t>Карабущенко, Н. Б.</w:t>
            </w:r>
            <w:r>
              <w:rPr>
                <w:rFonts w:eastAsia="Batang"/>
                <w:i/>
                <w:iCs/>
                <w:sz w:val="24"/>
                <w:szCs w:val="24"/>
                <w:lang w:eastAsia="ko-KR"/>
              </w:rPr>
              <w:t xml:space="preserve">, Крузе, Б.А. </w:t>
            </w:r>
            <w:proofErr w:type="spellStart"/>
            <w:r w:rsidRPr="009335A2">
              <w:rPr>
                <w:rFonts w:eastAsia="Batang"/>
                <w:sz w:val="24"/>
                <w:szCs w:val="24"/>
                <w:lang w:eastAsia="ko-KR"/>
              </w:rPr>
              <w:t>Лингвоинформационная</w:t>
            </w:r>
            <w:proofErr w:type="spellEnd"/>
            <w:r w:rsidRPr="009335A2">
              <w:rPr>
                <w:rFonts w:eastAsia="Batang"/>
                <w:sz w:val="24"/>
                <w:szCs w:val="24"/>
                <w:lang w:eastAsia="ko-KR"/>
              </w:rPr>
              <w:t xml:space="preserve"> подготовка будущего учителя иностранного языка / Н. Б. Карабущенко, Б. А. Крузе, Б. А. Жигалев // Язык и культура. – 2021. – № 54. – С. 167-189. – DOI 10.17223/19996195/54/10. </w:t>
            </w:r>
            <w:r w:rsidR="00FE108B">
              <w:rPr>
                <w:rFonts w:eastAsia="Batang"/>
                <w:sz w:val="24"/>
                <w:szCs w:val="24"/>
                <w:lang w:eastAsia="ko-KR"/>
              </w:rPr>
              <w:t>(ВАК РФ)</w:t>
            </w:r>
          </w:p>
          <w:p w14:paraId="36E3B8A7" w14:textId="77777777" w:rsidR="00665403" w:rsidRDefault="00665403" w:rsidP="00F55AB9">
            <w:pPr>
              <w:numPr>
                <w:ilvl w:val="0"/>
                <w:numId w:val="1"/>
              </w:numPr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i/>
                <w:iCs/>
                <w:sz w:val="24"/>
                <w:szCs w:val="24"/>
                <w:lang w:eastAsia="ko-KR"/>
              </w:rPr>
              <w:t>Безукладников, К. Э.,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Batang"/>
                <w:i/>
                <w:iCs/>
                <w:sz w:val="24"/>
                <w:szCs w:val="24"/>
                <w:lang w:eastAsia="ko-KR"/>
              </w:rPr>
              <w:t>Крузе, Б. А.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Интеграция международных технологий обучения в российское образовательное пространство / К. Э. Безукладников, Б. А. Крузе, А. А. </w:t>
            </w:r>
            <w:proofErr w:type="spellStart"/>
            <w:r>
              <w:rPr>
                <w:rFonts w:eastAsia="Batang"/>
                <w:sz w:val="24"/>
                <w:szCs w:val="24"/>
                <w:lang w:eastAsia="ko-KR"/>
              </w:rPr>
              <w:t>Вертьянова</w:t>
            </w:r>
            <w:proofErr w:type="spellEnd"/>
            <w:r>
              <w:rPr>
                <w:rFonts w:eastAsia="Batang"/>
                <w:sz w:val="24"/>
                <w:szCs w:val="24"/>
                <w:lang w:eastAsia="ko-KR"/>
              </w:rPr>
              <w:t xml:space="preserve"> // Иностранные языки в школе. – 2021. – № 4. – С. 18-27. (ВАК РФ).</w:t>
            </w:r>
          </w:p>
          <w:p w14:paraId="2FF1DD3F" w14:textId="6D9637B3" w:rsidR="00A33C9B" w:rsidRPr="00F55AB9" w:rsidRDefault="00A33C9B" w:rsidP="00A33C9B">
            <w:pPr>
              <w:ind w:left="720"/>
              <w:jc w:val="both"/>
              <w:textAlignment w:val="auto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54C87458" w14:textId="77777777" w:rsidR="004B7A74" w:rsidRDefault="004B7A74" w:rsidP="00F55AB9"/>
    <w:sectPr w:rsidR="004B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C7D21"/>
    <w:multiLevelType w:val="hybridMultilevel"/>
    <w:tmpl w:val="8CAABAC4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64"/>
    <w:rsid w:val="001349DB"/>
    <w:rsid w:val="001360F8"/>
    <w:rsid w:val="00236C64"/>
    <w:rsid w:val="004B7A74"/>
    <w:rsid w:val="00665403"/>
    <w:rsid w:val="0067321C"/>
    <w:rsid w:val="006A3ED3"/>
    <w:rsid w:val="006F1C6C"/>
    <w:rsid w:val="00890C2A"/>
    <w:rsid w:val="009125B4"/>
    <w:rsid w:val="00932852"/>
    <w:rsid w:val="009335A2"/>
    <w:rsid w:val="009C595C"/>
    <w:rsid w:val="00A15AB0"/>
    <w:rsid w:val="00A33C9B"/>
    <w:rsid w:val="00BB7595"/>
    <w:rsid w:val="00C220E3"/>
    <w:rsid w:val="00C364A5"/>
    <w:rsid w:val="00C847B8"/>
    <w:rsid w:val="00CA1383"/>
    <w:rsid w:val="00CF3B57"/>
    <w:rsid w:val="00DC423A"/>
    <w:rsid w:val="00E1391E"/>
    <w:rsid w:val="00F55AB9"/>
    <w:rsid w:val="00F8418B"/>
    <w:rsid w:val="00FB6CA5"/>
    <w:rsid w:val="00FE108B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7513"/>
  <w15:chartTrackingRefBased/>
  <w15:docId w15:val="{9DA6953F-5896-4FBB-BB27-F971DF6A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master@psp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Мазаева Людмила Николаевна</cp:lastModifiedBy>
  <cp:revision>2</cp:revision>
  <cp:lastPrinted>2026-03-11T01:46:00Z</cp:lastPrinted>
  <dcterms:created xsi:type="dcterms:W3CDTF">2026-03-19T11:04:00Z</dcterms:created>
  <dcterms:modified xsi:type="dcterms:W3CDTF">2026-03-19T11:04:00Z</dcterms:modified>
</cp:coreProperties>
</file>