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DC2A3" w14:textId="77777777" w:rsidR="00DF0D55" w:rsidRDefault="00DF0D55" w:rsidP="00DF0D55">
      <w:pPr>
        <w:jc w:val="center"/>
        <w:rPr>
          <w:b/>
        </w:rPr>
      </w:pPr>
      <w:r w:rsidRPr="00FF2641">
        <w:rPr>
          <w:b/>
        </w:rPr>
        <w:t>СВЕДЕНИЯ</w:t>
      </w:r>
    </w:p>
    <w:p w14:paraId="1A60BB70" w14:textId="77777777" w:rsidR="00DF0D55" w:rsidRDefault="00DF0D55" w:rsidP="00DF0D55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0C037176" w14:textId="77777777" w:rsidR="00DF0D55" w:rsidRDefault="00DF0D55" w:rsidP="00DF0D55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4261"/>
        <w:gridCol w:w="2368"/>
        <w:gridCol w:w="1739"/>
      </w:tblGrid>
      <w:tr w:rsidR="00DF0D55" w:rsidRPr="00F12458" w14:paraId="2F9960EC" w14:textId="77777777" w:rsidTr="00267336">
        <w:tc>
          <w:tcPr>
            <w:tcW w:w="1607" w:type="dxa"/>
          </w:tcPr>
          <w:p w14:paraId="7B247110" w14:textId="77777777" w:rsidR="00DF0D55" w:rsidRPr="00EF4B6C" w:rsidRDefault="00DF0D55" w:rsidP="00267336">
            <w:pPr>
              <w:jc w:val="center"/>
              <w:rPr>
                <w:rStyle w:val="ac"/>
                <w:rFonts w:eastAsiaTheme="majorEastAsia"/>
                <w:color w:val="auto"/>
                <w:sz w:val="24"/>
              </w:rPr>
            </w:pPr>
            <w:r w:rsidRPr="00EF4B6C">
              <w:rPr>
                <w:rStyle w:val="ac"/>
                <w:rFonts w:eastAsiaTheme="majorEastAsia"/>
                <w:color w:val="auto"/>
                <w:sz w:val="24"/>
              </w:rPr>
              <w:t>Фамилия, Имя, Отчество (полностью)</w:t>
            </w:r>
          </w:p>
        </w:tc>
        <w:tc>
          <w:tcPr>
            <w:tcW w:w="4455" w:type="dxa"/>
          </w:tcPr>
          <w:p w14:paraId="401271AB" w14:textId="77777777" w:rsidR="00DF0D55" w:rsidRPr="00F12458" w:rsidRDefault="00DF0D55" w:rsidP="00267336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Место основной работы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</w:tcPr>
          <w:p w14:paraId="1E9F7488" w14:textId="3BC5AADA" w:rsidR="00DF0D55" w:rsidRPr="00F12458" w:rsidRDefault="007117A5" w:rsidP="00267336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6832FB">
              <w:rPr>
                <w:sz w:val="20"/>
              </w:rPr>
              <w:t xml:space="preserve"> </w:t>
            </w:r>
            <w:r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494" w:type="dxa"/>
          </w:tcPr>
          <w:p w14:paraId="66463CDA" w14:textId="77777777" w:rsidR="00DF0D55" w:rsidRPr="00F12458" w:rsidRDefault="00DF0D55" w:rsidP="00267336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Ученое звание (по специальности или по кафедре)</w:t>
            </w:r>
          </w:p>
        </w:tc>
      </w:tr>
      <w:tr w:rsidR="00DF0D55" w:rsidRPr="00F12458" w14:paraId="168242BE" w14:textId="77777777" w:rsidTr="00267336">
        <w:tc>
          <w:tcPr>
            <w:tcW w:w="1607" w:type="dxa"/>
          </w:tcPr>
          <w:p w14:paraId="2A27FC87" w14:textId="77777777" w:rsidR="00DF0D55" w:rsidRPr="00EF4B6C" w:rsidRDefault="00DF0D55" w:rsidP="00267336">
            <w:pPr>
              <w:jc w:val="center"/>
              <w:rPr>
                <w:rStyle w:val="ac"/>
                <w:rFonts w:eastAsiaTheme="majorEastAsia"/>
                <w:color w:val="auto"/>
                <w:sz w:val="24"/>
              </w:rPr>
            </w:pPr>
            <w:r w:rsidRPr="00BA5EE0">
              <w:rPr>
                <w:sz w:val="24"/>
                <w:szCs w:val="22"/>
              </w:rPr>
              <w:t>Швейкин Владимир Павлович</w:t>
            </w:r>
          </w:p>
        </w:tc>
        <w:tc>
          <w:tcPr>
            <w:tcW w:w="4455" w:type="dxa"/>
          </w:tcPr>
          <w:p w14:paraId="09656D6F" w14:textId="4767E163" w:rsidR="007300F0" w:rsidRDefault="00DF0D55" w:rsidP="007300F0">
            <w:pPr>
              <w:pStyle w:val="ad"/>
              <w:shd w:val="clear" w:color="auto" w:fill="FFFFFF"/>
              <w:spacing w:line="300" w:lineRule="atLeast"/>
              <w:jc w:val="center"/>
              <w:textAlignment w:val="baseline"/>
              <w:rPr>
                <w:rStyle w:val="ac"/>
                <w:rFonts w:eastAsiaTheme="majorEastAsia"/>
              </w:rPr>
            </w:pPr>
            <w:r w:rsidRPr="00BA5EE0">
              <w:t>Федеральное государственное бюджетное учреждение науки</w:t>
            </w:r>
            <w:r w:rsidRPr="00BA5EE0">
              <w:br/>
              <w:t>«Институт машиноведения и</w:t>
            </w:r>
            <w:r w:rsidR="001C0E41">
              <w:t xml:space="preserve">мени Э.С. </w:t>
            </w:r>
            <w:proofErr w:type="spellStart"/>
            <w:r w:rsidR="001C0E41">
              <w:t>Горкунова</w:t>
            </w:r>
            <w:proofErr w:type="spellEnd"/>
            <w:r w:rsidRPr="00BA5EE0">
              <w:t xml:space="preserve"> </w:t>
            </w:r>
            <w:bookmarkStart w:id="0" w:name="_GoBack"/>
            <w:bookmarkEnd w:id="0"/>
            <w:r w:rsidRPr="00BA5EE0">
              <w:t>Уральского отделения Российской академии наук»</w:t>
            </w:r>
            <w:r w:rsidRPr="00BA5EE0">
              <w:br/>
              <w:t xml:space="preserve">620049, Свердловская область, г. Екатеринбург, ул. Комсомольская, д. 34, </w:t>
            </w:r>
            <w:proofErr w:type="spellStart"/>
            <w:r w:rsidRPr="00BA5EE0">
              <w:t>каб</w:t>
            </w:r>
            <w:proofErr w:type="spellEnd"/>
            <w:r w:rsidRPr="00BA5EE0">
              <w:t>. 408</w:t>
            </w:r>
            <w:r w:rsidRPr="00BA5EE0">
              <w:br/>
              <w:t>Телефон: +7 (343) 374-47-25</w:t>
            </w:r>
            <w:r w:rsidRPr="00BA5EE0">
              <w:br/>
              <w:t>e-</w:t>
            </w:r>
            <w:proofErr w:type="spellStart"/>
            <w:r w:rsidRPr="00BA5EE0">
              <w:t>mail</w:t>
            </w:r>
            <w:proofErr w:type="spellEnd"/>
            <w:r w:rsidRPr="00BA5EE0">
              <w:t xml:space="preserve">: </w:t>
            </w:r>
            <w:hyperlink r:id="rId5" w:tgtFrame="_blank" w:history="1">
              <w:r w:rsidRPr="00BA5EE0">
                <w:rPr>
                  <w:rStyle w:val="ac"/>
                  <w:rFonts w:eastAsiaTheme="majorEastAsia"/>
                </w:rPr>
                <w:t>shveikin60@mail.ru</w:t>
              </w:r>
            </w:hyperlink>
          </w:p>
          <w:p w14:paraId="5B0F82C2" w14:textId="2675B1C0" w:rsidR="00DF0D55" w:rsidRPr="009A4FFC" w:rsidRDefault="007300F0" w:rsidP="007300F0">
            <w:pPr>
              <w:pStyle w:val="ad"/>
              <w:shd w:val="clear" w:color="auto" w:fill="FFFFFF"/>
              <w:spacing w:line="300" w:lineRule="atLeast"/>
              <w:jc w:val="center"/>
              <w:textAlignment w:val="baseline"/>
            </w:pPr>
            <w:r w:rsidRPr="007300F0">
              <w:rPr>
                <w:rStyle w:val="ac"/>
                <w:rFonts w:eastAsiaTheme="majorEastAsia"/>
                <w:color w:val="auto"/>
                <w:u w:val="none"/>
              </w:rPr>
              <w:t>Главный научный сотрудник</w:t>
            </w:r>
            <w:r w:rsidRPr="007300F0">
              <w:rPr>
                <w:rStyle w:val="ac"/>
                <w:rFonts w:eastAsiaTheme="majorEastAsia"/>
                <w:color w:val="auto"/>
              </w:rPr>
              <w:t xml:space="preserve"> </w:t>
            </w:r>
            <w:r>
              <w:t>лаборатории</w:t>
            </w:r>
            <w:r w:rsidR="00DF0D55" w:rsidRPr="00BA5EE0">
              <w:t xml:space="preserve"> системного моделирования</w:t>
            </w:r>
          </w:p>
        </w:tc>
        <w:tc>
          <w:tcPr>
            <w:tcW w:w="2410" w:type="dxa"/>
          </w:tcPr>
          <w:p w14:paraId="2DD5D5A7" w14:textId="77777777" w:rsidR="007300F0" w:rsidRDefault="007117A5" w:rsidP="007300F0">
            <w:pPr>
              <w:jc w:val="center"/>
              <w:rPr>
                <w:rFonts w:eastAsiaTheme="majorEastAsia"/>
                <w:sz w:val="24"/>
                <w:szCs w:val="24"/>
              </w:rPr>
            </w:pPr>
            <w:r w:rsidRPr="007300F0">
              <w:rPr>
                <w:rFonts w:eastAsiaTheme="majorEastAsia"/>
                <w:sz w:val="24"/>
                <w:szCs w:val="24"/>
              </w:rPr>
              <w:t xml:space="preserve">Доктор технических наук </w:t>
            </w:r>
          </w:p>
          <w:p w14:paraId="26EC7046" w14:textId="28328249" w:rsidR="00DF0D55" w:rsidRPr="003A307B" w:rsidRDefault="007300F0" w:rsidP="007300F0">
            <w:pPr>
              <w:jc w:val="center"/>
              <w:rPr>
                <w:rStyle w:val="ac"/>
                <w:rFonts w:eastAsiaTheme="majorEastAsia"/>
                <w:color w:val="auto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2.6.1.</w:t>
            </w:r>
            <w:r w:rsidR="00DF0D55" w:rsidRPr="00BA5EE0">
              <w:rPr>
                <w:color w:val="000000"/>
                <w:sz w:val="24"/>
                <w:szCs w:val="24"/>
              </w:rPr>
              <w:t xml:space="preserve"> Металловедение и термическая обработка металлов и сплавов</w:t>
            </w:r>
          </w:p>
        </w:tc>
        <w:tc>
          <w:tcPr>
            <w:tcW w:w="1494" w:type="dxa"/>
          </w:tcPr>
          <w:p w14:paraId="579BFE93" w14:textId="5B3F9607" w:rsidR="00DF0D55" w:rsidRPr="005551DE" w:rsidRDefault="007300F0" w:rsidP="00267336">
            <w:pPr>
              <w:jc w:val="center"/>
              <w:rPr>
                <w:b/>
              </w:rPr>
            </w:pPr>
            <w:r>
              <w:rPr>
                <w:color w:val="000000"/>
                <w:sz w:val="24"/>
                <w:szCs w:val="45"/>
                <w:shd w:val="clear" w:color="auto" w:fill="FFFFFF"/>
              </w:rPr>
              <w:t>доцент</w:t>
            </w:r>
            <w:r w:rsidR="00DF0D55">
              <w:rPr>
                <w:color w:val="000000"/>
                <w:sz w:val="24"/>
                <w:szCs w:val="45"/>
                <w:shd w:val="clear" w:color="auto" w:fill="FFFFFF"/>
              </w:rPr>
              <w:t xml:space="preserve"> </w:t>
            </w:r>
          </w:p>
        </w:tc>
      </w:tr>
      <w:tr w:rsidR="00DF0D55" w:rsidRPr="00F12458" w14:paraId="2D31F06E" w14:textId="77777777" w:rsidTr="00267336">
        <w:tc>
          <w:tcPr>
            <w:tcW w:w="9966" w:type="dxa"/>
            <w:gridSpan w:val="4"/>
          </w:tcPr>
          <w:p w14:paraId="1E4737BC" w14:textId="77777777" w:rsidR="00DF0D55" w:rsidRPr="00F12458" w:rsidRDefault="00DF0D55" w:rsidP="00267336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DF0D55" w:rsidRPr="001C0E41" w14:paraId="11EC8EA2" w14:textId="77777777" w:rsidTr="00267336">
        <w:tc>
          <w:tcPr>
            <w:tcW w:w="9966" w:type="dxa"/>
            <w:gridSpan w:val="4"/>
          </w:tcPr>
          <w:p w14:paraId="6FE16A39" w14:textId="77777777" w:rsidR="00DF0D55" w:rsidRPr="00BA5EE0" w:rsidRDefault="00DF0D55" w:rsidP="00267336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A5EE0">
              <w:rPr>
                <w:sz w:val="24"/>
                <w:szCs w:val="24"/>
              </w:rPr>
              <w:t xml:space="preserve">Формирование диссипативной структуры метастабильного аустенита для повышения износостойкости углеродистых сталей / М. А. Филиппов, В. П. Швейкин, В. А. Шарапова, С. М. Никифорова, М. С. </w:t>
            </w:r>
            <w:proofErr w:type="spellStart"/>
            <w:r w:rsidRPr="00BA5EE0">
              <w:rPr>
                <w:sz w:val="24"/>
                <w:szCs w:val="24"/>
              </w:rPr>
              <w:t>Хадыев</w:t>
            </w:r>
            <w:proofErr w:type="spellEnd"/>
            <w:r w:rsidRPr="00BA5EE0">
              <w:rPr>
                <w:sz w:val="24"/>
                <w:szCs w:val="24"/>
              </w:rPr>
              <w:t xml:space="preserve"> // Металловедение и термическая обработка металлов. – 2022. – № 9 (807). – С. 41–46.</w:t>
            </w:r>
          </w:p>
          <w:p w14:paraId="35B50ABD" w14:textId="77777777" w:rsidR="00DF0D55" w:rsidRPr="00BA5EE0" w:rsidRDefault="00DF0D55" w:rsidP="00267336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A5EE0">
              <w:rPr>
                <w:sz w:val="24"/>
                <w:szCs w:val="24"/>
              </w:rPr>
              <w:t xml:space="preserve">Влияние термической обработки на структуру и механические свойства инструментальной стали 1,6 % C – 12 % </w:t>
            </w:r>
            <w:proofErr w:type="spellStart"/>
            <w:r w:rsidRPr="00BA5EE0">
              <w:rPr>
                <w:sz w:val="24"/>
                <w:szCs w:val="24"/>
              </w:rPr>
              <w:t>Cr</w:t>
            </w:r>
            <w:proofErr w:type="spellEnd"/>
            <w:r w:rsidRPr="00BA5EE0">
              <w:rPr>
                <w:sz w:val="24"/>
                <w:szCs w:val="24"/>
              </w:rPr>
              <w:t xml:space="preserve"> – 0,8 % </w:t>
            </w:r>
            <w:proofErr w:type="spellStart"/>
            <w:r w:rsidRPr="00BA5EE0">
              <w:rPr>
                <w:sz w:val="24"/>
                <w:szCs w:val="24"/>
              </w:rPr>
              <w:t>Mo</w:t>
            </w:r>
            <w:proofErr w:type="spellEnd"/>
            <w:r w:rsidRPr="00BA5EE0">
              <w:rPr>
                <w:sz w:val="24"/>
                <w:szCs w:val="24"/>
              </w:rPr>
              <w:t xml:space="preserve"> – 0,9 % V / В. П. Швейкин, В. П. Кузнецов, И. С. </w:t>
            </w:r>
            <w:proofErr w:type="spellStart"/>
            <w:r w:rsidRPr="00BA5EE0">
              <w:rPr>
                <w:sz w:val="24"/>
                <w:szCs w:val="24"/>
              </w:rPr>
              <w:t>Каманцев</w:t>
            </w:r>
            <w:proofErr w:type="spellEnd"/>
            <w:r w:rsidRPr="00BA5EE0">
              <w:rPr>
                <w:sz w:val="24"/>
                <w:szCs w:val="24"/>
              </w:rPr>
              <w:t xml:space="preserve">, Е. И. </w:t>
            </w:r>
            <w:proofErr w:type="spellStart"/>
            <w:r w:rsidRPr="00BA5EE0">
              <w:rPr>
                <w:sz w:val="24"/>
                <w:szCs w:val="24"/>
              </w:rPr>
              <w:t>Сенаева</w:t>
            </w:r>
            <w:proofErr w:type="spellEnd"/>
            <w:r w:rsidRPr="00BA5EE0">
              <w:rPr>
                <w:sz w:val="24"/>
                <w:szCs w:val="24"/>
              </w:rPr>
              <w:t>, С. В. Кузнецов // Металловедение и термическая обработка металлов. – 2022. – № 8 (806). – С. 22–27.</w:t>
            </w:r>
          </w:p>
          <w:p w14:paraId="7D69BC37" w14:textId="77777777" w:rsidR="00DF0D55" w:rsidRPr="00BA5EE0" w:rsidRDefault="00DF0D55" w:rsidP="00267336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A5EE0">
              <w:rPr>
                <w:sz w:val="24"/>
                <w:szCs w:val="24"/>
              </w:rPr>
              <w:t>Влияние температуры нагрева при закалке на фазовый состав и абразивную износостойкость машиностроительных сталей / В. А. Шарапова, М. А. Филиппов, В. П. Швейкин, Н. Н. Кудряшова, С. О. Морозов // Металловедение и термическая обработка металлов. – 2024. – № 12 (834). – С. 10–16.</w:t>
            </w:r>
          </w:p>
          <w:p w14:paraId="5C6675BA" w14:textId="77777777" w:rsidR="00DF0D55" w:rsidRPr="00BA5EE0" w:rsidRDefault="00DF0D55" w:rsidP="00267336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A5EE0">
              <w:rPr>
                <w:sz w:val="24"/>
                <w:szCs w:val="24"/>
              </w:rPr>
              <w:lastRenderedPageBreak/>
              <w:t xml:space="preserve">Закономерности поверхностного упрочнения стали 20Х13 легированием инструментальным материалом WC–Co в процессе термомеханической обработки трением с перемешиванием / В. П. Кузнецов, И. А. Воронцов, М. С. </w:t>
            </w:r>
            <w:proofErr w:type="spellStart"/>
            <w:r w:rsidRPr="00BA5EE0">
              <w:rPr>
                <w:sz w:val="24"/>
                <w:szCs w:val="24"/>
              </w:rPr>
              <w:t>Карабаналов</w:t>
            </w:r>
            <w:proofErr w:type="spellEnd"/>
            <w:r w:rsidRPr="00BA5EE0">
              <w:rPr>
                <w:sz w:val="24"/>
                <w:szCs w:val="24"/>
              </w:rPr>
              <w:t xml:space="preserve">, М. С. </w:t>
            </w:r>
            <w:proofErr w:type="spellStart"/>
            <w:r w:rsidRPr="00BA5EE0">
              <w:rPr>
                <w:sz w:val="24"/>
                <w:szCs w:val="24"/>
              </w:rPr>
              <w:t>Хадыев</w:t>
            </w:r>
            <w:proofErr w:type="spellEnd"/>
            <w:r w:rsidRPr="00BA5EE0">
              <w:rPr>
                <w:sz w:val="24"/>
                <w:szCs w:val="24"/>
              </w:rPr>
              <w:t xml:space="preserve">, В. В. Воропаев, И. С. </w:t>
            </w:r>
            <w:proofErr w:type="spellStart"/>
            <w:r w:rsidRPr="00BA5EE0">
              <w:rPr>
                <w:sz w:val="24"/>
                <w:szCs w:val="24"/>
              </w:rPr>
              <w:t>Каманцев</w:t>
            </w:r>
            <w:proofErr w:type="spellEnd"/>
            <w:r w:rsidRPr="00BA5EE0">
              <w:rPr>
                <w:sz w:val="24"/>
                <w:szCs w:val="24"/>
              </w:rPr>
              <w:t>, В. П. Швейкин // Металловедение и термическая обработка металлов. – 2025. – № 3 (837). – С. 50–56.</w:t>
            </w:r>
          </w:p>
          <w:p w14:paraId="61BF4233" w14:textId="77777777" w:rsidR="00DF0D55" w:rsidRPr="00BA5EE0" w:rsidRDefault="00DF0D55" w:rsidP="00267336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A5EE0">
              <w:rPr>
                <w:sz w:val="24"/>
                <w:szCs w:val="24"/>
              </w:rPr>
              <w:t xml:space="preserve">Влияние термической обработки на структуру и механические свойства инструментальной стали 1,6 % </w:t>
            </w:r>
            <w:r w:rsidRPr="00BA5EE0">
              <w:rPr>
                <w:sz w:val="24"/>
                <w:szCs w:val="24"/>
                <w:lang w:val="en-US"/>
              </w:rPr>
              <w:t>C</w:t>
            </w:r>
            <w:r w:rsidRPr="00BA5EE0">
              <w:rPr>
                <w:sz w:val="24"/>
                <w:szCs w:val="24"/>
              </w:rPr>
              <w:t xml:space="preserve"> – 12 % </w:t>
            </w:r>
            <w:r w:rsidRPr="00BA5EE0">
              <w:rPr>
                <w:sz w:val="24"/>
                <w:szCs w:val="24"/>
                <w:lang w:val="en-US"/>
              </w:rPr>
              <w:t>Cr</w:t>
            </w:r>
            <w:r w:rsidRPr="00BA5EE0">
              <w:rPr>
                <w:sz w:val="24"/>
                <w:szCs w:val="24"/>
              </w:rPr>
              <w:t xml:space="preserve"> – 0,8 % </w:t>
            </w:r>
            <w:r w:rsidRPr="00BA5EE0">
              <w:rPr>
                <w:sz w:val="24"/>
                <w:szCs w:val="24"/>
                <w:lang w:val="en-US"/>
              </w:rPr>
              <w:t>Mo</w:t>
            </w:r>
            <w:r w:rsidRPr="00BA5EE0">
              <w:rPr>
                <w:sz w:val="24"/>
                <w:szCs w:val="24"/>
              </w:rPr>
              <w:t xml:space="preserve"> – 0,9 % </w:t>
            </w:r>
            <w:r w:rsidRPr="00BA5EE0">
              <w:rPr>
                <w:sz w:val="24"/>
                <w:szCs w:val="24"/>
                <w:lang w:val="en-US"/>
              </w:rPr>
              <w:t>V</w:t>
            </w:r>
            <w:r w:rsidRPr="00BA5EE0">
              <w:rPr>
                <w:sz w:val="24"/>
                <w:szCs w:val="24"/>
              </w:rPr>
              <w:t xml:space="preserve"> / В. П. Швейкин, В. П. Кузнецов, И. С. </w:t>
            </w:r>
            <w:proofErr w:type="spellStart"/>
            <w:r w:rsidRPr="00BA5EE0">
              <w:rPr>
                <w:sz w:val="24"/>
                <w:szCs w:val="24"/>
              </w:rPr>
              <w:t>Каманцев</w:t>
            </w:r>
            <w:proofErr w:type="spellEnd"/>
            <w:r w:rsidRPr="00BA5EE0">
              <w:rPr>
                <w:sz w:val="24"/>
                <w:szCs w:val="24"/>
              </w:rPr>
              <w:t xml:space="preserve">, Е. И. </w:t>
            </w:r>
            <w:proofErr w:type="spellStart"/>
            <w:r w:rsidRPr="00BA5EE0">
              <w:rPr>
                <w:sz w:val="24"/>
                <w:szCs w:val="24"/>
              </w:rPr>
              <w:t>Сенаева</w:t>
            </w:r>
            <w:proofErr w:type="spellEnd"/>
            <w:r w:rsidRPr="00BA5EE0">
              <w:rPr>
                <w:sz w:val="24"/>
                <w:szCs w:val="24"/>
              </w:rPr>
              <w:t>, С. В. Кузнецов // Металловедение и термическая обработка металлов. – 2022. – № 8 (806). – С. 22–27.</w:t>
            </w:r>
          </w:p>
          <w:p w14:paraId="015B925F" w14:textId="77777777" w:rsidR="00DF0D55" w:rsidRPr="00BA5EE0" w:rsidRDefault="00DF0D55" w:rsidP="00267336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A5EE0">
              <w:rPr>
                <w:sz w:val="24"/>
                <w:szCs w:val="24"/>
              </w:rPr>
              <w:t xml:space="preserve">Прогнозирование повышенной конструкционной прочности системно-легированных мартенситно-стареющих сталей с использованием нейросетевого моделирования / Д. А. Двойников, С. В. </w:t>
            </w:r>
            <w:proofErr w:type="spellStart"/>
            <w:r w:rsidRPr="00BA5EE0">
              <w:rPr>
                <w:sz w:val="24"/>
                <w:szCs w:val="24"/>
              </w:rPr>
              <w:t>Гладковский</w:t>
            </w:r>
            <w:proofErr w:type="spellEnd"/>
            <w:r w:rsidRPr="00BA5EE0">
              <w:rPr>
                <w:sz w:val="24"/>
                <w:szCs w:val="24"/>
              </w:rPr>
              <w:t xml:space="preserve">, А. Г. </w:t>
            </w:r>
            <w:proofErr w:type="spellStart"/>
            <w:r w:rsidRPr="00BA5EE0">
              <w:rPr>
                <w:sz w:val="24"/>
                <w:szCs w:val="24"/>
              </w:rPr>
              <w:t>Залазинский</w:t>
            </w:r>
            <w:proofErr w:type="spellEnd"/>
            <w:r w:rsidRPr="00BA5EE0">
              <w:rPr>
                <w:sz w:val="24"/>
                <w:szCs w:val="24"/>
              </w:rPr>
              <w:t>, В. Г. Титов, В. П. Швейкин // Металлург. – 2023. – № 2. – С. 106–110.</w:t>
            </w:r>
          </w:p>
          <w:p w14:paraId="310AF2F2" w14:textId="77777777" w:rsidR="00DF0D55" w:rsidRPr="00BA5EE0" w:rsidRDefault="00DF0D55" w:rsidP="00267336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A5EE0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BA5EE0">
              <w:rPr>
                <w:sz w:val="24"/>
                <w:szCs w:val="24"/>
              </w:rPr>
              <w:t>микроиндентирования</w:t>
            </w:r>
            <w:proofErr w:type="spellEnd"/>
            <w:r w:rsidRPr="00BA5EE0">
              <w:rPr>
                <w:sz w:val="24"/>
                <w:szCs w:val="24"/>
              </w:rPr>
              <w:t xml:space="preserve"> для оценки распределения деформаций по сечению прессованных заготовок из алюминиевых сплавов / В. П. Швейкин, И. С. </w:t>
            </w:r>
            <w:proofErr w:type="spellStart"/>
            <w:r w:rsidRPr="00BA5EE0">
              <w:rPr>
                <w:sz w:val="24"/>
                <w:szCs w:val="24"/>
              </w:rPr>
              <w:t>Каманцев</w:t>
            </w:r>
            <w:proofErr w:type="spellEnd"/>
            <w:r w:rsidRPr="00BA5EE0">
              <w:rPr>
                <w:sz w:val="24"/>
                <w:szCs w:val="24"/>
              </w:rPr>
              <w:t xml:space="preserve">, Н. Б. Пугачева, С. М. </w:t>
            </w:r>
            <w:proofErr w:type="spellStart"/>
            <w:r w:rsidRPr="00BA5EE0">
              <w:rPr>
                <w:sz w:val="24"/>
                <w:szCs w:val="24"/>
              </w:rPr>
              <w:t>Задворкин</w:t>
            </w:r>
            <w:proofErr w:type="spellEnd"/>
            <w:r w:rsidRPr="00BA5EE0">
              <w:rPr>
                <w:sz w:val="24"/>
                <w:szCs w:val="24"/>
              </w:rPr>
              <w:t xml:space="preserve">, Е. И. </w:t>
            </w:r>
            <w:proofErr w:type="spellStart"/>
            <w:r w:rsidRPr="00BA5EE0">
              <w:rPr>
                <w:sz w:val="24"/>
                <w:szCs w:val="24"/>
              </w:rPr>
              <w:t>Сенаева</w:t>
            </w:r>
            <w:proofErr w:type="spellEnd"/>
            <w:r w:rsidRPr="00BA5EE0">
              <w:rPr>
                <w:sz w:val="24"/>
                <w:szCs w:val="24"/>
              </w:rPr>
              <w:t xml:space="preserve">, А. В. </w:t>
            </w:r>
            <w:proofErr w:type="spellStart"/>
            <w:r w:rsidRPr="00BA5EE0">
              <w:rPr>
                <w:sz w:val="24"/>
                <w:szCs w:val="24"/>
              </w:rPr>
              <w:t>Разинкин</w:t>
            </w:r>
            <w:proofErr w:type="spellEnd"/>
            <w:r w:rsidRPr="00BA5EE0">
              <w:rPr>
                <w:sz w:val="24"/>
                <w:szCs w:val="24"/>
              </w:rPr>
              <w:t xml:space="preserve">, Т. В. Мальцева, Н. А. Калинина, Т. М. Быкова, П. А. </w:t>
            </w:r>
            <w:proofErr w:type="spellStart"/>
            <w:r w:rsidRPr="00BA5EE0">
              <w:rPr>
                <w:sz w:val="24"/>
                <w:szCs w:val="24"/>
              </w:rPr>
              <w:t>Скорынина</w:t>
            </w:r>
            <w:proofErr w:type="spellEnd"/>
            <w:r w:rsidRPr="00BA5EE0">
              <w:rPr>
                <w:sz w:val="24"/>
                <w:szCs w:val="24"/>
              </w:rPr>
              <w:t xml:space="preserve">, Е. А. Путилова // </w:t>
            </w:r>
            <w:r w:rsidRPr="00BA5EE0">
              <w:rPr>
                <w:sz w:val="24"/>
                <w:szCs w:val="24"/>
                <w:lang w:val="en-US"/>
              </w:rPr>
              <w:t>Diagnostics</w:t>
            </w:r>
            <w:r w:rsidRPr="00BA5EE0">
              <w:rPr>
                <w:sz w:val="24"/>
                <w:szCs w:val="24"/>
              </w:rPr>
              <w:t xml:space="preserve">, </w:t>
            </w:r>
            <w:r w:rsidRPr="00BA5EE0">
              <w:rPr>
                <w:sz w:val="24"/>
                <w:szCs w:val="24"/>
                <w:lang w:val="en-US"/>
              </w:rPr>
              <w:t>Resource</w:t>
            </w:r>
            <w:r w:rsidRPr="00BA5EE0">
              <w:rPr>
                <w:sz w:val="24"/>
                <w:szCs w:val="24"/>
              </w:rPr>
              <w:t xml:space="preserve"> </w:t>
            </w:r>
            <w:r w:rsidRPr="00BA5EE0">
              <w:rPr>
                <w:sz w:val="24"/>
                <w:szCs w:val="24"/>
                <w:lang w:val="en-US"/>
              </w:rPr>
              <w:t>and</w:t>
            </w:r>
            <w:r w:rsidRPr="00BA5EE0">
              <w:rPr>
                <w:sz w:val="24"/>
                <w:szCs w:val="24"/>
              </w:rPr>
              <w:t xml:space="preserve"> </w:t>
            </w:r>
            <w:r w:rsidRPr="00BA5EE0">
              <w:rPr>
                <w:sz w:val="24"/>
                <w:szCs w:val="24"/>
                <w:lang w:val="en-US"/>
              </w:rPr>
              <w:t>Mechanics</w:t>
            </w:r>
            <w:r w:rsidRPr="00BA5EE0">
              <w:rPr>
                <w:sz w:val="24"/>
                <w:szCs w:val="24"/>
              </w:rPr>
              <w:t xml:space="preserve"> </w:t>
            </w:r>
            <w:r w:rsidRPr="00BA5EE0">
              <w:rPr>
                <w:sz w:val="24"/>
                <w:szCs w:val="24"/>
                <w:lang w:val="en-US"/>
              </w:rPr>
              <w:t>of</w:t>
            </w:r>
            <w:r w:rsidRPr="00BA5EE0">
              <w:rPr>
                <w:sz w:val="24"/>
                <w:szCs w:val="24"/>
              </w:rPr>
              <w:t xml:space="preserve"> </w:t>
            </w:r>
            <w:r w:rsidRPr="00BA5EE0">
              <w:rPr>
                <w:sz w:val="24"/>
                <w:szCs w:val="24"/>
                <w:lang w:val="en-US"/>
              </w:rPr>
              <w:t>Materials</w:t>
            </w:r>
            <w:r w:rsidRPr="00BA5EE0">
              <w:rPr>
                <w:sz w:val="24"/>
                <w:szCs w:val="24"/>
              </w:rPr>
              <w:t xml:space="preserve"> </w:t>
            </w:r>
            <w:r w:rsidRPr="00BA5EE0">
              <w:rPr>
                <w:sz w:val="24"/>
                <w:szCs w:val="24"/>
                <w:lang w:val="en-US"/>
              </w:rPr>
              <w:t>and</w:t>
            </w:r>
            <w:r w:rsidRPr="00BA5EE0">
              <w:rPr>
                <w:sz w:val="24"/>
                <w:szCs w:val="24"/>
              </w:rPr>
              <w:t xml:space="preserve"> </w:t>
            </w:r>
            <w:r w:rsidRPr="00BA5EE0">
              <w:rPr>
                <w:sz w:val="24"/>
                <w:szCs w:val="24"/>
                <w:lang w:val="en-US"/>
              </w:rPr>
              <w:t>Structures</w:t>
            </w:r>
            <w:r w:rsidRPr="00BA5EE0">
              <w:rPr>
                <w:sz w:val="24"/>
                <w:szCs w:val="24"/>
              </w:rPr>
              <w:t>. – 2023. – № 6. – С. 45–64.</w:t>
            </w:r>
          </w:p>
          <w:p w14:paraId="0C16FCBE" w14:textId="77777777" w:rsidR="00DF0D55" w:rsidRPr="00BA5EE0" w:rsidRDefault="00DF0D55" w:rsidP="00267336">
            <w:pPr>
              <w:numPr>
                <w:ilvl w:val="0"/>
                <w:numId w:val="1"/>
              </w:numPr>
              <w:tabs>
                <w:tab w:val="num" w:pos="426"/>
              </w:tabs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4"/>
                <w:szCs w:val="24"/>
                <w:lang w:val="en-US"/>
              </w:rPr>
            </w:pPr>
            <w:r w:rsidRPr="00BA5EE0">
              <w:rPr>
                <w:sz w:val="24"/>
                <w:szCs w:val="24"/>
                <w:lang w:val="en-US"/>
              </w:rPr>
              <w:t xml:space="preserve">Effect of Quenching and Tempering Temperatures on Phase Transformations and Abrasive Durability of High-Manganese and High-Chromium Steels / V. A. Sharapova, M. A. Filippov, V. P. </w:t>
            </w:r>
            <w:proofErr w:type="spellStart"/>
            <w:r w:rsidRPr="00BA5EE0">
              <w:rPr>
                <w:sz w:val="24"/>
                <w:szCs w:val="24"/>
                <w:lang w:val="en-US"/>
              </w:rPr>
              <w:t>Shveikin</w:t>
            </w:r>
            <w:proofErr w:type="spellEnd"/>
            <w:r w:rsidRPr="00BA5EE0">
              <w:rPr>
                <w:sz w:val="24"/>
                <w:szCs w:val="24"/>
                <w:lang w:val="en-US"/>
              </w:rPr>
              <w:t>, T. A. Belozerova, S. O. Morozov, E. O. Smirnova // Procedia Structural Integrity. – 2024. – Vol. 65. – P. 225–232.</w:t>
            </w:r>
          </w:p>
          <w:p w14:paraId="68EAC74C" w14:textId="77777777" w:rsidR="00DF0D55" w:rsidRPr="00BA5EE0" w:rsidRDefault="00DF0D55" w:rsidP="007300F0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/>
              </w:rPr>
            </w:pPr>
          </w:p>
        </w:tc>
      </w:tr>
    </w:tbl>
    <w:p w14:paraId="3B289ABE" w14:textId="77777777" w:rsidR="00DF0D55" w:rsidRPr="00BA5EE0" w:rsidRDefault="00DF0D55" w:rsidP="00DF0D55">
      <w:pPr>
        <w:rPr>
          <w:sz w:val="24"/>
          <w:szCs w:val="24"/>
          <w:lang w:val="en-US"/>
        </w:rPr>
      </w:pPr>
    </w:p>
    <w:p w14:paraId="1FC54637" w14:textId="77777777" w:rsidR="00DF0D55" w:rsidRPr="00BA5EE0" w:rsidRDefault="00DF0D55" w:rsidP="00DF0D55">
      <w:pPr>
        <w:rPr>
          <w:sz w:val="24"/>
          <w:szCs w:val="24"/>
          <w:lang w:val="en-US"/>
        </w:rPr>
      </w:pPr>
    </w:p>
    <w:p w14:paraId="6E2361A0" w14:textId="77777777" w:rsidR="00DF0D55" w:rsidRPr="00BA5EE0" w:rsidRDefault="00DF0D55" w:rsidP="00DF0D55">
      <w:pPr>
        <w:rPr>
          <w:sz w:val="24"/>
          <w:szCs w:val="24"/>
          <w:lang w:val="en-US"/>
        </w:rPr>
      </w:pPr>
    </w:p>
    <w:p w14:paraId="305DFC09" w14:textId="77777777" w:rsidR="00DF0D55" w:rsidRPr="001C0E41" w:rsidRDefault="00DF0D55" w:rsidP="00DF0D55">
      <w:pPr>
        <w:rPr>
          <w:sz w:val="24"/>
          <w:szCs w:val="24"/>
          <w:lang w:val="en-US"/>
        </w:rPr>
      </w:pPr>
    </w:p>
    <w:p w14:paraId="342E59B5" w14:textId="77777777" w:rsidR="00306144" w:rsidRPr="001C0E41" w:rsidRDefault="00306144">
      <w:pPr>
        <w:rPr>
          <w:lang w:val="en-US"/>
        </w:rPr>
      </w:pPr>
    </w:p>
    <w:sectPr w:rsidR="00306144" w:rsidRPr="001C0E41" w:rsidSect="00DF0D55">
      <w:pgSz w:w="12240" w:h="15840" w:code="1"/>
      <w:pgMar w:top="1276" w:right="851" w:bottom="1276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64CC"/>
    <w:multiLevelType w:val="hybridMultilevel"/>
    <w:tmpl w:val="88024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55"/>
    <w:rsid w:val="001C0E41"/>
    <w:rsid w:val="00306144"/>
    <w:rsid w:val="00430F99"/>
    <w:rsid w:val="004A51C3"/>
    <w:rsid w:val="007117A5"/>
    <w:rsid w:val="007300F0"/>
    <w:rsid w:val="00823C04"/>
    <w:rsid w:val="009F509C"/>
    <w:rsid w:val="00AC7CBC"/>
    <w:rsid w:val="00C31A16"/>
    <w:rsid w:val="00DF0D55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6D58"/>
  <w15:chartTrackingRefBased/>
  <w15:docId w15:val="{F8350961-63EA-4987-9E80-EFF293DC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D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D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D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D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D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D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D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D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D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D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D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D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D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D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D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0D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DF0D55"/>
    <w:rPr>
      <w:color w:val="0563C1"/>
      <w:u w:val="single"/>
    </w:rPr>
  </w:style>
  <w:style w:type="paragraph" w:customStyle="1" w:styleId="ad">
    <w:basedOn w:val="a"/>
    <w:next w:val="ae"/>
    <w:uiPriority w:val="99"/>
    <w:unhideWhenUsed/>
    <w:rsid w:val="00DF0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DF0D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veikin6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 Александр Борисович</dc:creator>
  <cp:keywords/>
  <dc:description/>
  <cp:lastModifiedBy>Мазаева Людмила Николаевна</cp:lastModifiedBy>
  <cp:revision>2</cp:revision>
  <dcterms:created xsi:type="dcterms:W3CDTF">2025-12-01T06:02:00Z</dcterms:created>
  <dcterms:modified xsi:type="dcterms:W3CDTF">2025-12-01T06:02:00Z</dcterms:modified>
</cp:coreProperties>
</file>