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A397" w14:textId="77777777" w:rsidR="004A4E27" w:rsidRDefault="004A4E27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3A3CB79D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465CE11E" w14:textId="77777777" w:rsidR="004A4E27" w:rsidRDefault="004A4E27" w:rsidP="004B3A60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495"/>
        <w:gridCol w:w="2883"/>
        <w:gridCol w:w="1872"/>
      </w:tblGrid>
      <w:tr w:rsidR="00A20A66" w:rsidRPr="00F12458" w14:paraId="3F48B8B9" w14:textId="77777777" w:rsidTr="00A45DBB">
        <w:trPr>
          <w:trHeight w:val="3135"/>
        </w:trPr>
        <w:tc>
          <w:tcPr>
            <w:tcW w:w="1716" w:type="dxa"/>
          </w:tcPr>
          <w:p w14:paraId="743528FE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495" w:type="dxa"/>
          </w:tcPr>
          <w:p w14:paraId="36728419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Место </w:t>
            </w:r>
            <w:r w:rsidR="00E64DCD" w:rsidRPr="00F12458">
              <w:rPr>
                <w:sz w:val="24"/>
                <w:szCs w:val="24"/>
              </w:rPr>
              <w:t>основной работы</w:t>
            </w:r>
            <w:r w:rsidRPr="00F124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 xml:space="preserve"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12207D" w:rsidRPr="00F12458">
              <w:rPr>
                <w:sz w:val="24"/>
                <w:szCs w:val="24"/>
              </w:rPr>
              <w:t>организации (</w:t>
            </w:r>
            <w:r w:rsidRPr="00F12458">
              <w:rPr>
                <w:sz w:val="24"/>
                <w:szCs w:val="24"/>
              </w:rPr>
              <w:t>полностью с указанием структурного подразделения)</w:t>
            </w:r>
          </w:p>
        </w:tc>
        <w:tc>
          <w:tcPr>
            <w:tcW w:w="2883" w:type="dxa"/>
          </w:tcPr>
          <w:p w14:paraId="6242753E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872" w:type="dxa"/>
          </w:tcPr>
          <w:p w14:paraId="2A98B446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A20A66" w:rsidRPr="004B3A60" w14:paraId="5F6149FA" w14:textId="77777777" w:rsidTr="00A20A66">
        <w:tc>
          <w:tcPr>
            <w:tcW w:w="1716" w:type="dxa"/>
          </w:tcPr>
          <w:p w14:paraId="63E35C22" w14:textId="112F769B" w:rsidR="004A4E27" w:rsidRPr="0035285F" w:rsidRDefault="00DD0756" w:rsidP="00DA22A4">
            <w:pPr>
              <w:jc w:val="center"/>
              <w:rPr>
                <w:sz w:val="26"/>
                <w:szCs w:val="26"/>
              </w:rPr>
            </w:pPr>
            <w:r w:rsidRPr="00DD0756">
              <w:rPr>
                <w:sz w:val="24"/>
                <w:szCs w:val="24"/>
              </w:rPr>
              <w:t>Соломин Евгений Викторович</w:t>
            </w:r>
          </w:p>
        </w:tc>
        <w:tc>
          <w:tcPr>
            <w:tcW w:w="3495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"/>
              <w:gridCol w:w="102"/>
            </w:tblGrid>
            <w:tr w:rsidR="00A20A66" w:rsidRPr="00A20A66" w14:paraId="2FD15A7C" w14:textId="77777777" w:rsidTr="00A20A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0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245276C5" w14:textId="77777777" w:rsidR="00A20A66" w:rsidRPr="00A20A66" w:rsidRDefault="00A20A66" w:rsidP="0042451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22232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0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0AA3250F" w14:textId="77777777" w:rsidR="00A20A66" w:rsidRPr="00A20A66" w:rsidRDefault="00A20A66" w:rsidP="0042451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222324"/>
                      <w:sz w:val="24"/>
                      <w:szCs w:val="24"/>
                    </w:rPr>
                  </w:pPr>
                </w:p>
              </w:tc>
            </w:tr>
          </w:tbl>
          <w:p w14:paraId="0D891D11" w14:textId="77777777" w:rsidR="00A20A66" w:rsidRDefault="00A20A66" w:rsidP="0042451B">
            <w:pPr>
              <w:jc w:val="center"/>
              <w:rPr>
                <w:color w:val="222324"/>
                <w:sz w:val="24"/>
                <w:szCs w:val="24"/>
              </w:rPr>
            </w:pPr>
            <w:r w:rsidRPr="00A20A66">
              <w:rPr>
                <w:color w:val="222324"/>
                <w:sz w:val="24"/>
                <w:szCs w:val="24"/>
              </w:rPr>
              <w:t>Федеральное</w:t>
            </w:r>
          </w:p>
          <w:p w14:paraId="602CDCBB" w14:textId="77777777" w:rsidR="00A20A66" w:rsidRDefault="00A20A66" w:rsidP="0042451B">
            <w:pPr>
              <w:jc w:val="center"/>
              <w:rPr>
                <w:sz w:val="24"/>
                <w:szCs w:val="24"/>
              </w:rPr>
            </w:pPr>
            <w:r w:rsidRPr="00A20A66">
              <w:rPr>
                <w:color w:val="222324"/>
                <w:sz w:val="24"/>
                <w:szCs w:val="24"/>
              </w:rPr>
              <w:t>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14:paraId="341CDDAE" w14:textId="250F04B8" w:rsidR="00D07707" w:rsidRPr="00A20A66" w:rsidRDefault="00A20A66" w:rsidP="0042451B">
            <w:pPr>
              <w:jc w:val="center"/>
              <w:rPr>
                <w:sz w:val="24"/>
                <w:szCs w:val="24"/>
              </w:rPr>
            </w:pPr>
            <w:r w:rsidRPr="00A20A66">
              <w:rPr>
                <w:sz w:val="24"/>
                <w:szCs w:val="24"/>
              </w:rPr>
              <w:t>454080, Россия, г.</w:t>
            </w:r>
            <w:r w:rsidR="00CF1E80">
              <w:rPr>
                <w:sz w:val="24"/>
                <w:szCs w:val="24"/>
              </w:rPr>
              <w:t xml:space="preserve"> </w:t>
            </w:r>
            <w:r w:rsidRPr="00A20A66">
              <w:rPr>
                <w:sz w:val="24"/>
                <w:szCs w:val="24"/>
              </w:rPr>
              <w:t>Челябинск, пр-т им.</w:t>
            </w:r>
            <w:r>
              <w:rPr>
                <w:sz w:val="24"/>
                <w:szCs w:val="24"/>
              </w:rPr>
              <w:t xml:space="preserve"> </w:t>
            </w:r>
            <w:r w:rsidRPr="00A20A66">
              <w:rPr>
                <w:sz w:val="24"/>
                <w:szCs w:val="24"/>
              </w:rPr>
              <w:t xml:space="preserve">В.И.Ленина, 76. </w:t>
            </w:r>
            <w:r w:rsidR="00DD0756">
              <w:rPr>
                <w:sz w:val="24"/>
                <w:szCs w:val="24"/>
              </w:rPr>
              <w:t>профессор</w:t>
            </w:r>
            <w:r w:rsidR="00D07707" w:rsidRPr="00A20A66">
              <w:rPr>
                <w:sz w:val="24"/>
                <w:szCs w:val="24"/>
                <w:lang w:val="en-US"/>
              </w:rPr>
              <w:t> </w:t>
            </w:r>
            <w:hyperlink r:id="rId8" w:history="1">
              <w:r w:rsidR="00D07707" w:rsidRPr="00A20A66">
                <w:rPr>
                  <w:rStyle w:val="a6"/>
                  <w:color w:val="auto"/>
                  <w:sz w:val="24"/>
                  <w:szCs w:val="24"/>
                  <w:u w:val="none"/>
                </w:rPr>
                <w:t>кафедрой «</w:t>
              </w:r>
              <w:r w:rsidR="00C705F0">
                <w:rPr>
                  <w:rStyle w:val="a6"/>
                  <w:color w:val="auto"/>
                  <w:sz w:val="24"/>
                  <w:szCs w:val="24"/>
                  <w:u w:val="none"/>
                </w:rPr>
                <w:t>Э</w:t>
              </w:r>
              <w:r w:rsidR="00D07707" w:rsidRPr="00A20A66">
                <w:rPr>
                  <w:rStyle w:val="a6"/>
                  <w:color w:val="auto"/>
                  <w:sz w:val="24"/>
                  <w:szCs w:val="24"/>
                  <w:u w:val="none"/>
                </w:rPr>
                <w:t>лектрические станции, сети и системы электроснабжения»</w:t>
              </w:r>
            </w:hyperlink>
          </w:p>
          <w:p w14:paraId="52713DB1" w14:textId="279506FA" w:rsidR="00D07707" w:rsidRPr="00A449D8" w:rsidRDefault="00D07707" w:rsidP="0042451B">
            <w:pPr>
              <w:jc w:val="center"/>
              <w:rPr>
                <w:bCs/>
                <w:sz w:val="24"/>
                <w:szCs w:val="24"/>
              </w:rPr>
            </w:pPr>
            <w:r w:rsidRPr="00A449D8">
              <w:rPr>
                <w:bCs/>
                <w:sz w:val="24"/>
                <w:szCs w:val="24"/>
              </w:rPr>
              <w:t>Рабочий телефон:</w:t>
            </w:r>
          </w:p>
          <w:p w14:paraId="5D589534" w14:textId="3F425A7E" w:rsidR="00D07707" w:rsidRPr="00A449D8" w:rsidRDefault="0015235D" w:rsidP="0042451B">
            <w:pPr>
              <w:jc w:val="center"/>
              <w:rPr>
                <w:sz w:val="24"/>
                <w:szCs w:val="24"/>
              </w:rPr>
            </w:pPr>
            <w:r w:rsidRPr="00DD0756">
              <w:rPr>
                <w:sz w:val="24"/>
                <w:szCs w:val="24"/>
              </w:rPr>
              <w:t xml:space="preserve">8 </w:t>
            </w:r>
            <w:r w:rsidR="00D07707" w:rsidRPr="00A449D8">
              <w:rPr>
                <w:sz w:val="24"/>
                <w:szCs w:val="24"/>
              </w:rPr>
              <w:t>(351) 267-98-94</w:t>
            </w:r>
          </w:p>
          <w:p w14:paraId="2A60C6EE" w14:textId="1B397A9E" w:rsidR="00D07707" w:rsidRPr="00A449D8" w:rsidRDefault="00D07707" w:rsidP="0042451B">
            <w:pPr>
              <w:jc w:val="center"/>
              <w:rPr>
                <w:bCs/>
                <w:sz w:val="24"/>
                <w:szCs w:val="24"/>
              </w:rPr>
            </w:pPr>
            <w:r w:rsidRPr="00A449D8">
              <w:rPr>
                <w:bCs/>
                <w:sz w:val="24"/>
                <w:szCs w:val="24"/>
                <w:lang w:val="en-US"/>
              </w:rPr>
              <w:t>E</w:t>
            </w:r>
            <w:r w:rsidRPr="00A449D8">
              <w:rPr>
                <w:bCs/>
                <w:sz w:val="24"/>
                <w:szCs w:val="24"/>
              </w:rPr>
              <w:t>-</w:t>
            </w:r>
            <w:r w:rsidRPr="00A449D8">
              <w:rPr>
                <w:bCs/>
                <w:sz w:val="24"/>
                <w:szCs w:val="24"/>
                <w:lang w:val="en-US"/>
              </w:rPr>
              <w:t>mail</w:t>
            </w:r>
            <w:r w:rsidRPr="00A449D8">
              <w:rPr>
                <w:bCs/>
                <w:sz w:val="24"/>
                <w:szCs w:val="24"/>
              </w:rPr>
              <w:t>:</w:t>
            </w:r>
          </w:p>
          <w:p w14:paraId="1FB679F3" w14:textId="7A1EE07B" w:rsidR="004A4E27" w:rsidRPr="0015235D" w:rsidRDefault="000C018A" w:rsidP="0015235D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DD0756" w:rsidRPr="00DD0756">
                <w:rPr>
                  <w:rStyle w:val="a6"/>
                  <w:color w:val="000000" w:themeColor="text1"/>
                  <w:sz w:val="24"/>
                  <w:szCs w:val="24"/>
                </w:rPr>
                <w:t>solominev@susu.ru</w:t>
              </w:r>
            </w:hyperlink>
          </w:p>
        </w:tc>
        <w:tc>
          <w:tcPr>
            <w:tcW w:w="2883" w:type="dxa"/>
          </w:tcPr>
          <w:p w14:paraId="0172D1C8" w14:textId="77777777" w:rsidR="00C705F0" w:rsidRDefault="002E018A" w:rsidP="0042451B">
            <w:pPr>
              <w:jc w:val="center"/>
              <w:rPr>
                <w:bCs/>
                <w:sz w:val="24"/>
                <w:szCs w:val="24"/>
              </w:rPr>
            </w:pPr>
            <w:r w:rsidRPr="00A449D8">
              <w:rPr>
                <w:bCs/>
                <w:sz w:val="24"/>
                <w:szCs w:val="24"/>
              </w:rPr>
              <w:t>Д</w:t>
            </w:r>
            <w:r w:rsidR="000C4258" w:rsidRPr="00A449D8">
              <w:rPr>
                <w:bCs/>
                <w:sz w:val="24"/>
                <w:szCs w:val="24"/>
              </w:rPr>
              <w:t xml:space="preserve">октор технических наук, </w:t>
            </w:r>
          </w:p>
          <w:p w14:paraId="2FD16F45" w14:textId="2E36A55E" w:rsidR="004A4E27" w:rsidRPr="00A449D8" w:rsidRDefault="00506646" w:rsidP="0042451B">
            <w:pPr>
              <w:jc w:val="center"/>
              <w:rPr>
                <w:sz w:val="24"/>
                <w:szCs w:val="24"/>
              </w:rPr>
            </w:pPr>
            <w:r w:rsidRPr="00506646">
              <w:rPr>
                <w:bCs/>
                <w:sz w:val="24"/>
                <w:szCs w:val="24"/>
              </w:rPr>
              <w:t>2.4.5. Энергетические системы и комплексы</w:t>
            </w:r>
          </w:p>
        </w:tc>
        <w:tc>
          <w:tcPr>
            <w:tcW w:w="1872" w:type="dxa"/>
          </w:tcPr>
          <w:p w14:paraId="10A685A2" w14:textId="32B86E78" w:rsidR="004A4E27" w:rsidRPr="0035285F" w:rsidRDefault="000C4258" w:rsidP="00424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C4258">
              <w:rPr>
                <w:sz w:val="26"/>
                <w:szCs w:val="26"/>
              </w:rPr>
              <w:t>рофессор</w:t>
            </w:r>
          </w:p>
        </w:tc>
      </w:tr>
      <w:tr w:rsidR="004A4E27" w:rsidRPr="004B3A60" w14:paraId="00CBB098" w14:textId="77777777" w:rsidTr="00DA22A4">
        <w:tc>
          <w:tcPr>
            <w:tcW w:w="9966" w:type="dxa"/>
            <w:gridSpan w:val="4"/>
          </w:tcPr>
          <w:p w14:paraId="248E43CC" w14:textId="77777777" w:rsidR="0035285F" w:rsidRPr="006E75CA" w:rsidRDefault="004A4E27" w:rsidP="006E75CA">
            <w:pPr>
              <w:ind w:firstLine="709"/>
              <w:rPr>
                <w:sz w:val="26"/>
                <w:szCs w:val="26"/>
              </w:rPr>
            </w:pPr>
            <w:r w:rsidRPr="004B3A60">
              <w:rPr>
                <w:sz w:val="26"/>
                <w:szCs w:val="26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C705F0" w14:paraId="3DD84EB7" w14:textId="77777777" w:rsidTr="00DA22A4">
        <w:tc>
          <w:tcPr>
            <w:tcW w:w="9966" w:type="dxa"/>
            <w:gridSpan w:val="4"/>
          </w:tcPr>
          <w:p w14:paraId="756687E2" w14:textId="0203457A" w:rsidR="00CB6E43" w:rsidRPr="00C705F0" w:rsidRDefault="00CB6E43" w:rsidP="00152C2A">
            <w:pPr>
              <w:pStyle w:val="a7"/>
              <w:numPr>
                <w:ilvl w:val="0"/>
                <w:numId w:val="6"/>
              </w:numPr>
              <w:ind w:left="-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Solomin E.V., Horizontal axis wind turbine yaw differential error reduction approach/</w:t>
            </w:r>
            <w:r w:rsidRPr="00C705F0">
              <w:rPr>
                <w:lang w:val="en-CA"/>
              </w:rPr>
              <w:t xml:space="preserve">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 V. Solomin</w:t>
            </w:r>
            <w:r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</w:t>
            </w:r>
            <w:r w:rsidR="00C705F0"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A.A. Terekhin, A. S. Martyanov, A. N. Shishkov, A. A. Kovalyov, D. R. Ismagilov, G. N. Ryavkin//</w:t>
            </w:r>
            <w:r w:rsidRPr="00C705F0">
              <w:rPr>
                <w:lang w:val="en-CA"/>
              </w:rPr>
              <w:t xml:space="preserve"> </w:t>
            </w:r>
            <w:r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Energy Conversion and ManagementVolume 254, 15 February 2022, 115255.</w:t>
            </w:r>
          </w:p>
          <w:p w14:paraId="1622B814" w14:textId="4CFCA617" w:rsidR="00CB6E43" w:rsidRDefault="00CB6E43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Solomin E., Determination of Maximum Deflection Angles of a HAWT Yawing System Weather Vane Based on the Solution of the Equations of Moments/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; G. Ryavkin; E. Sirotkin</w:t>
            </w:r>
            <w:r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//</w:t>
            </w:r>
            <w:r w:rsidRPr="00CB6E43">
              <w:rPr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Proceedings 2022 International Conference on Industrial Engineering Applications and Manufacturing Icieam 2022, 2022, pp. 171–175</w:t>
            </w:r>
            <w:r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.</w:t>
            </w:r>
          </w:p>
          <w:p w14:paraId="187AD30C" w14:textId="0F2B95E9" w:rsidR="00CB6E43" w:rsidRPr="00CB6E43" w:rsidRDefault="006A6CE7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Yang Y.</w:t>
            </w:r>
            <w:r w:rsidR="002A0210"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 Non-Linear Autoregressive Neural Network Based Wind Direction Prediction for the Wind Turbine Yaw System / </w:t>
            </w:r>
            <w:r w:rsidR="008D7055"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Y. Yang, </w:t>
            </w:r>
            <w:r w:rsidR="008D7055"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 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, Y. Zhou // 2023 International Conference on Industrial Engineering. Applications and Manufacturing. – Sochi, 2023. – P. 119-123. </w:t>
            </w:r>
          </w:p>
          <w:p w14:paraId="2063979D" w14:textId="77777777" w:rsidR="00CB6E43" w:rsidRDefault="00D84D75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Kulganatov A.Z., Comparative Evaluation of Ways to Use the Waste Heat of a Wind Turbine/ A.Z. Kulganatov.,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E.V. 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 A.A Berestinov// Proceedings 2023 International Conference on Industrial Engineering Applications and Manufacturing Icieam, 2023, pp. 217–221.</w:t>
            </w:r>
          </w:p>
          <w:p w14:paraId="76A0EE6B" w14:textId="6A3C24FB" w:rsidR="00CB6E43" w:rsidRPr="00CB6E43" w:rsidRDefault="008D7055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lastRenderedPageBreak/>
              <w:t xml:space="preserve">Solomin E.V., Horizontal Axis Wind Turbine Weather Vane Aerodynamic Characteristics: Delayed Detached Eddy Simulation and Experimental Approach/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E.V.</w:t>
            </w:r>
            <w:r w:rsidRPr="00C705F0">
              <w:rPr>
                <w:rFonts w:ascii="Arial" w:hAnsi="Arial" w:cs="Arial"/>
                <w:b/>
                <w:color w:val="2E2E2E"/>
                <w:sz w:val="21"/>
                <w:szCs w:val="21"/>
                <w:shd w:val="clear" w:color="auto" w:fill="FFFFFF"/>
                <w:lang w:val="en-CA"/>
              </w:rPr>
              <w:t xml:space="preserve">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 G.N. Ryavkin//Mathematics, 2023, 11(8), 1834.</w:t>
            </w:r>
          </w:p>
          <w:p w14:paraId="1361EC15" w14:textId="77777777" w:rsidR="00CB6E43" w:rsidRDefault="008D7055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Solomin E.V.,</w:t>
            </w:r>
            <w:r w:rsidRPr="00CB6E43">
              <w:rPr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Centrifugal controller of rotation frequency for vertical axis wind turbines//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E.V.Solomin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//</w:t>
            </w:r>
            <w:r w:rsidRPr="00CB6E43">
              <w:rPr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Journal of King Saud University Engineering Sciences, 2023, 35(8), pp. 549–556.</w:t>
            </w:r>
          </w:p>
          <w:p w14:paraId="5D8D392D" w14:textId="77777777" w:rsidR="00CB6E43" w:rsidRDefault="008D7055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Solomin E.V., Wind direction stereo sensor for the wind turbine active yaw system/</w:t>
            </w:r>
            <w:r w:rsidRPr="00CB6E43">
              <w:rPr>
                <w:lang w:val="en-CA"/>
              </w:rPr>
              <w:t xml:space="preserve">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 V. 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 A. S. Martyanov, A. A. Kovalev, G. N. Ryavkin, K. V. Osintsev, Ya. S. Bolkov, D. S. Antipin//Vestnik Samarskogo Gosudarstvennogo Tekhnicheskogo Universiteta Seriya Fiziko Matematicheskie Nauki, 2023, 27(3), pp. 573–592.</w:t>
            </w:r>
          </w:p>
          <w:p w14:paraId="5ADD3F61" w14:textId="528D1723" w:rsidR="00CB6E43" w:rsidRDefault="001B2FF7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Osintsev K.V.</w:t>
            </w:r>
            <w:r w:rsidR="002A0210"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 A Case Study and Scientific Nexus of a Hybrid Solar and Wind Power Plant with a Heat Pump for Emission Decarbonization/</w:t>
            </w:r>
            <w:r w:rsidRPr="00CB6E43">
              <w:rPr>
                <w:rFonts w:ascii="Arial" w:hAnsi="Arial" w:cs="Arial"/>
                <w:color w:val="222222"/>
                <w:sz w:val="20"/>
                <w:shd w:val="clear" w:color="auto" w:fill="FFFFFF"/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K.V.Osintsev,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E.V. 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 G.N. Ryavkin,</w:t>
            </w:r>
            <w:r w:rsidR="00C705F0"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N.A. Pshenisnov//</w:t>
            </w:r>
            <w:r w:rsidRPr="00CB6E43">
              <w:rPr>
                <w:lang w:val="en-CA"/>
              </w:rPr>
              <w:t xml:space="preserve"> </w:t>
            </w:r>
            <w:r w:rsidR="008D7055" w:rsidRPr="00CB6E43">
              <w:rPr>
                <w:lang w:val="en-US"/>
              </w:rPr>
              <w:t>s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ustainability 2024, 16(12), 5221.</w:t>
            </w:r>
          </w:p>
          <w:p w14:paraId="25360527" w14:textId="77777777" w:rsidR="00CB6E43" w:rsidRDefault="001B2FF7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Kulganatov</w:t>
            </w:r>
            <w:r w:rsidR="002A0210"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A.Z.</w:t>
            </w:r>
            <w:r w:rsidR="002A0210"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 Temperature Monitoring of Wind Turbines: Choosing the Optimal Method or Reliable Operation/</w:t>
            </w:r>
            <w:r w:rsidRPr="00CB6E43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A.Z. Kulganatov,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E.V.Solomin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, A.A.Berestinov // Proceedings 2024 International Ural Conference on Electrical Power Engineering Uralcon 2024, 2024, pp. 202–207.</w:t>
            </w:r>
          </w:p>
          <w:p w14:paraId="6015C2A0" w14:textId="09BD6DF1" w:rsidR="008D7055" w:rsidRPr="00CB6E43" w:rsidRDefault="008D7055" w:rsidP="00CB6E43">
            <w:pPr>
              <w:pStyle w:val="a7"/>
              <w:numPr>
                <w:ilvl w:val="0"/>
                <w:numId w:val="6"/>
              </w:numPr>
              <w:ind w:left="0" w:firstLine="330"/>
              <w:jc w:val="both"/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</w:pP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Yang Y., 1. Wind direction prediction based on nonlinear autoregression and Elman neural networks for the wind turbine yaw system</w:t>
            </w:r>
            <w:r w:rsidR="00C705F0" w:rsidRPr="00C705F0">
              <w:rPr>
                <w:bCs/>
                <w:iCs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 xml:space="preserve">/ Y. Yang, </w:t>
            </w:r>
            <w:r w:rsidRPr="00C705F0">
              <w:rPr>
                <w:b/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E. Solomin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//</w:t>
            </w:r>
            <w:r w:rsidRPr="00CB6E43">
              <w:rPr>
                <w:lang w:val="en-CA"/>
              </w:rPr>
              <w:t xml:space="preserve"> </w:t>
            </w:r>
            <w:r w:rsidRPr="00CB6E43">
              <w:rPr>
                <w:bCs/>
                <w:iCs/>
                <w:color w:val="231F20"/>
                <w:spacing w:val="-6"/>
                <w:sz w:val="24"/>
                <w:szCs w:val="24"/>
                <w:lang w:val="en-CA"/>
              </w:rPr>
              <w:t>Renewable Energy, 2025, 241, 122284.</w:t>
            </w:r>
          </w:p>
        </w:tc>
      </w:tr>
    </w:tbl>
    <w:p w14:paraId="2E508D1C" w14:textId="17042B1B" w:rsidR="004A4E27" w:rsidRDefault="004A4E27" w:rsidP="004B3A60">
      <w:pPr>
        <w:rPr>
          <w:bCs/>
          <w:iCs/>
          <w:color w:val="231F20"/>
          <w:spacing w:val="-6"/>
          <w:sz w:val="24"/>
          <w:szCs w:val="24"/>
          <w:lang w:val="en-CA"/>
        </w:rPr>
      </w:pPr>
    </w:p>
    <w:p w14:paraId="15F66FF8" w14:textId="2A3249AC" w:rsidR="00D84D75" w:rsidRDefault="00D84D75" w:rsidP="004B3A60">
      <w:pPr>
        <w:rPr>
          <w:bCs/>
          <w:iCs/>
          <w:color w:val="231F20"/>
          <w:spacing w:val="-6"/>
          <w:sz w:val="24"/>
          <w:szCs w:val="24"/>
          <w:lang w:val="en-CA"/>
        </w:rPr>
      </w:pPr>
    </w:p>
    <w:p w14:paraId="66411762" w14:textId="77777777" w:rsidR="00D84D75" w:rsidRPr="00A41609" w:rsidRDefault="00D84D75" w:rsidP="004B3A60">
      <w:pPr>
        <w:rPr>
          <w:bCs/>
          <w:iCs/>
          <w:color w:val="231F20"/>
          <w:spacing w:val="-6"/>
          <w:sz w:val="24"/>
          <w:szCs w:val="24"/>
          <w:lang w:val="en-US"/>
        </w:rPr>
      </w:pPr>
    </w:p>
    <w:sectPr w:rsidR="00D84D75" w:rsidRPr="00A41609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2A43C" w14:textId="77777777" w:rsidR="000C018A" w:rsidRDefault="000C018A">
      <w:r>
        <w:separator/>
      </w:r>
    </w:p>
  </w:endnote>
  <w:endnote w:type="continuationSeparator" w:id="0">
    <w:p w14:paraId="4FA26360" w14:textId="77777777" w:rsidR="000C018A" w:rsidRDefault="000C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403E" w14:textId="77777777" w:rsidR="000C018A" w:rsidRDefault="000C018A">
      <w:r>
        <w:separator/>
      </w:r>
    </w:p>
  </w:footnote>
  <w:footnote w:type="continuationSeparator" w:id="0">
    <w:p w14:paraId="61D8C8C0" w14:textId="77777777" w:rsidR="000C018A" w:rsidRDefault="000C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348"/>
    <w:multiLevelType w:val="hybridMultilevel"/>
    <w:tmpl w:val="D3A4D32A"/>
    <w:lvl w:ilvl="0" w:tplc="94DAD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1884"/>
    <w:multiLevelType w:val="hybridMultilevel"/>
    <w:tmpl w:val="FA705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C669E"/>
    <w:multiLevelType w:val="hybridMultilevel"/>
    <w:tmpl w:val="49664E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718"/>
    <w:multiLevelType w:val="hybridMultilevel"/>
    <w:tmpl w:val="E79877D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A3DCA"/>
    <w:multiLevelType w:val="hybridMultilevel"/>
    <w:tmpl w:val="26D05E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F72B7"/>
    <w:multiLevelType w:val="hybridMultilevel"/>
    <w:tmpl w:val="6E2CFE4A"/>
    <w:lvl w:ilvl="0" w:tplc="9F82D178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50" w:hanging="360"/>
      </w:pPr>
    </w:lvl>
    <w:lvl w:ilvl="2" w:tplc="1009001B" w:tentative="1">
      <w:start w:val="1"/>
      <w:numFmt w:val="lowerRoman"/>
      <w:lvlText w:val="%3."/>
      <w:lvlJc w:val="right"/>
      <w:pPr>
        <w:ind w:left="1770" w:hanging="180"/>
      </w:pPr>
    </w:lvl>
    <w:lvl w:ilvl="3" w:tplc="1009000F" w:tentative="1">
      <w:start w:val="1"/>
      <w:numFmt w:val="decimal"/>
      <w:lvlText w:val="%4."/>
      <w:lvlJc w:val="left"/>
      <w:pPr>
        <w:ind w:left="2490" w:hanging="360"/>
      </w:pPr>
    </w:lvl>
    <w:lvl w:ilvl="4" w:tplc="10090019" w:tentative="1">
      <w:start w:val="1"/>
      <w:numFmt w:val="lowerLetter"/>
      <w:lvlText w:val="%5."/>
      <w:lvlJc w:val="left"/>
      <w:pPr>
        <w:ind w:left="3210" w:hanging="360"/>
      </w:pPr>
    </w:lvl>
    <w:lvl w:ilvl="5" w:tplc="1009001B" w:tentative="1">
      <w:start w:val="1"/>
      <w:numFmt w:val="lowerRoman"/>
      <w:lvlText w:val="%6."/>
      <w:lvlJc w:val="right"/>
      <w:pPr>
        <w:ind w:left="3930" w:hanging="180"/>
      </w:pPr>
    </w:lvl>
    <w:lvl w:ilvl="6" w:tplc="1009000F" w:tentative="1">
      <w:start w:val="1"/>
      <w:numFmt w:val="decimal"/>
      <w:lvlText w:val="%7."/>
      <w:lvlJc w:val="left"/>
      <w:pPr>
        <w:ind w:left="4650" w:hanging="360"/>
      </w:pPr>
    </w:lvl>
    <w:lvl w:ilvl="7" w:tplc="10090019" w:tentative="1">
      <w:start w:val="1"/>
      <w:numFmt w:val="lowerLetter"/>
      <w:lvlText w:val="%8."/>
      <w:lvlJc w:val="left"/>
      <w:pPr>
        <w:ind w:left="5370" w:hanging="360"/>
      </w:pPr>
    </w:lvl>
    <w:lvl w:ilvl="8" w:tplc="10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sjAzBWJDUxMLQyUdpeDU4uLM/DyQArNaAAb9hfAsAAAA"/>
  </w:docVars>
  <w:rsids>
    <w:rsidRoot w:val="004A4E27"/>
    <w:rsid w:val="000208DD"/>
    <w:rsid w:val="00084C45"/>
    <w:rsid w:val="000C018A"/>
    <w:rsid w:val="000C4258"/>
    <w:rsid w:val="000C5552"/>
    <w:rsid w:val="000D1000"/>
    <w:rsid w:val="000F0F28"/>
    <w:rsid w:val="001112F4"/>
    <w:rsid w:val="00121917"/>
    <w:rsid w:val="0012207D"/>
    <w:rsid w:val="00131CFB"/>
    <w:rsid w:val="00145E90"/>
    <w:rsid w:val="0015235D"/>
    <w:rsid w:val="00157BDA"/>
    <w:rsid w:val="00161FD0"/>
    <w:rsid w:val="001764CB"/>
    <w:rsid w:val="001B2FF7"/>
    <w:rsid w:val="001C279D"/>
    <w:rsid w:val="001D64D3"/>
    <w:rsid w:val="001E4CEA"/>
    <w:rsid w:val="00207C3A"/>
    <w:rsid w:val="00252381"/>
    <w:rsid w:val="00254081"/>
    <w:rsid w:val="002642B0"/>
    <w:rsid w:val="002741EB"/>
    <w:rsid w:val="002A0210"/>
    <w:rsid w:val="002C38F5"/>
    <w:rsid w:val="002C6E86"/>
    <w:rsid w:val="002D2F15"/>
    <w:rsid w:val="002E018A"/>
    <w:rsid w:val="0035285F"/>
    <w:rsid w:val="00392E7D"/>
    <w:rsid w:val="003961A6"/>
    <w:rsid w:val="003A4C4A"/>
    <w:rsid w:val="003A7B66"/>
    <w:rsid w:val="003C285E"/>
    <w:rsid w:val="003E21F9"/>
    <w:rsid w:val="00414164"/>
    <w:rsid w:val="00415533"/>
    <w:rsid w:val="0042451B"/>
    <w:rsid w:val="00440FB0"/>
    <w:rsid w:val="0046417A"/>
    <w:rsid w:val="00465634"/>
    <w:rsid w:val="00476714"/>
    <w:rsid w:val="004A4E27"/>
    <w:rsid w:val="004B3A60"/>
    <w:rsid w:val="004E5CA6"/>
    <w:rsid w:val="004E71D8"/>
    <w:rsid w:val="004F24BD"/>
    <w:rsid w:val="004F2857"/>
    <w:rsid w:val="00506646"/>
    <w:rsid w:val="00507D19"/>
    <w:rsid w:val="005157B1"/>
    <w:rsid w:val="00517A44"/>
    <w:rsid w:val="00531EF2"/>
    <w:rsid w:val="00535610"/>
    <w:rsid w:val="0056335A"/>
    <w:rsid w:val="0056613A"/>
    <w:rsid w:val="00574870"/>
    <w:rsid w:val="00581D63"/>
    <w:rsid w:val="00585F51"/>
    <w:rsid w:val="00594A75"/>
    <w:rsid w:val="005B3205"/>
    <w:rsid w:val="005B54FE"/>
    <w:rsid w:val="005F494B"/>
    <w:rsid w:val="0061504E"/>
    <w:rsid w:val="006230C2"/>
    <w:rsid w:val="00630F75"/>
    <w:rsid w:val="006730A0"/>
    <w:rsid w:val="006821CA"/>
    <w:rsid w:val="006A6CE7"/>
    <w:rsid w:val="006D5B22"/>
    <w:rsid w:val="006D7CE4"/>
    <w:rsid w:val="006E75CA"/>
    <w:rsid w:val="0070614A"/>
    <w:rsid w:val="007350B2"/>
    <w:rsid w:val="00736774"/>
    <w:rsid w:val="00776037"/>
    <w:rsid w:val="00793527"/>
    <w:rsid w:val="00794216"/>
    <w:rsid w:val="007A4843"/>
    <w:rsid w:val="007E0FBE"/>
    <w:rsid w:val="007E3AFF"/>
    <w:rsid w:val="007F7EF7"/>
    <w:rsid w:val="008836B1"/>
    <w:rsid w:val="008C2DCC"/>
    <w:rsid w:val="008C4287"/>
    <w:rsid w:val="008D7055"/>
    <w:rsid w:val="009065B2"/>
    <w:rsid w:val="009A0F63"/>
    <w:rsid w:val="009D1A83"/>
    <w:rsid w:val="009E1B6C"/>
    <w:rsid w:val="009E61C5"/>
    <w:rsid w:val="009F5051"/>
    <w:rsid w:val="00A20A66"/>
    <w:rsid w:val="00A41609"/>
    <w:rsid w:val="00A449D8"/>
    <w:rsid w:val="00A45DBB"/>
    <w:rsid w:val="00A61107"/>
    <w:rsid w:val="00A86045"/>
    <w:rsid w:val="00AA7827"/>
    <w:rsid w:val="00B33854"/>
    <w:rsid w:val="00B35960"/>
    <w:rsid w:val="00BA0D2C"/>
    <w:rsid w:val="00BA6E00"/>
    <w:rsid w:val="00C13689"/>
    <w:rsid w:val="00C259FA"/>
    <w:rsid w:val="00C40F68"/>
    <w:rsid w:val="00C705F0"/>
    <w:rsid w:val="00C77D39"/>
    <w:rsid w:val="00CB6E43"/>
    <w:rsid w:val="00CE754A"/>
    <w:rsid w:val="00CF1E80"/>
    <w:rsid w:val="00D07707"/>
    <w:rsid w:val="00D15239"/>
    <w:rsid w:val="00D25D83"/>
    <w:rsid w:val="00D2723E"/>
    <w:rsid w:val="00D53BEC"/>
    <w:rsid w:val="00D84D75"/>
    <w:rsid w:val="00DA22A4"/>
    <w:rsid w:val="00DA25B5"/>
    <w:rsid w:val="00DA2CBE"/>
    <w:rsid w:val="00DA559B"/>
    <w:rsid w:val="00DC2F87"/>
    <w:rsid w:val="00DC5A70"/>
    <w:rsid w:val="00DC639B"/>
    <w:rsid w:val="00DD0756"/>
    <w:rsid w:val="00E3571B"/>
    <w:rsid w:val="00E64DCD"/>
    <w:rsid w:val="00E75151"/>
    <w:rsid w:val="00EB51DD"/>
    <w:rsid w:val="00EE3887"/>
    <w:rsid w:val="00EE6C39"/>
    <w:rsid w:val="00F22A8F"/>
    <w:rsid w:val="00F36238"/>
    <w:rsid w:val="00F42CCF"/>
    <w:rsid w:val="00F65487"/>
    <w:rsid w:val="00F71135"/>
    <w:rsid w:val="00F76EB7"/>
    <w:rsid w:val="00FA057F"/>
    <w:rsid w:val="00FA2393"/>
    <w:rsid w:val="00FA54EF"/>
    <w:rsid w:val="00FC4168"/>
    <w:rsid w:val="00FC4FD3"/>
    <w:rsid w:val="00FE30DA"/>
    <w:rsid w:val="00FE35B1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C2ACE"/>
  <w15:docId w15:val="{F8B87105-0EBA-46FC-8A5D-A98CDC5A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rsid w:val="004E71D8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0770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0664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A6CE7"/>
    <w:rPr>
      <w:color w:val="605E5C"/>
      <w:shd w:val="clear" w:color="auto" w:fill="E1DFDD"/>
    </w:rPr>
  </w:style>
  <w:style w:type="table" w:styleId="a8">
    <w:name w:val="Table Grid"/>
    <w:basedOn w:val="a1"/>
    <w:rsid w:val="00D8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7367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736774"/>
    <w:rPr>
      <w:sz w:val="18"/>
      <w:szCs w:val="18"/>
    </w:rPr>
  </w:style>
  <w:style w:type="paragraph" w:styleId="ab">
    <w:name w:val="footer"/>
    <w:basedOn w:val="a"/>
    <w:link w:val="ac"/>
    <w:unhideWhenUsed/>
    <w:rsid w:val="007367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Нижний колонтитул Знак"/>
    <w:basedOn w:val="a0"/>
    <w:link w:val="ab"/>
    <w:rsid w:val="00736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3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2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ru/58145555-dbb3-4bc5-9f29-836518ab1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pichnikovaim@su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B5AB-2D8F-4B3F-B9F3-93D1638C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</vt:lpstr>
      <vt:lpstr>СВЕДЕНИЯ</vt:lpstr>
    </vt:vector>
  </TitlesOfParts>
  <Company>yrs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Полякова</dc:creator>
  <cp:lastModifiedBy>Мазаева Людмила Николаевна</cp:lastModifiedBy>
  <cp:revision>2</cp:revision>
  <cp:lastPrinted>2025-09-09T05:30:00Z</cp:lastPrinted>
  <dcterms:created xsi:type="dcterms:W3CDTF">2025-10-15T05:54:00Z</dcterms:created>
  <dcterms:modified xsi:type="dcterms:W3CDTF">2025-10-15T05:54:00Z</dcterms:modified>
</cp:coreProperties>
</file>