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D2" w:rsidRDefault="00C16A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СВЕДЕНИЯ</w:t>
      </w:r>
    </w:p>
    <w:p w:rsidR="00A262D2" w:rsidRDefault="00C16A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об официальном оппоненте</w:t>
      </w:r>
    </w:p>
    <w:p w:rsidR="00A262D2" w:rsidRDefault="00A262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942"/>
        <w:gridCol w:w="2376"/>
        <w:gridCol w:w="1863"/>
      </w:tblGrid>
      <w:tr w:rsidR="00A262D2">
        <w:tc>
          <w:tcPr>
            <w:tcW w:w="1526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</w:t>
            </w:r>
          </w:p>
        </w:tc>
      </w:tr>
      <w:tr w:rsidR="00A262D2">
        <w:tc>
          <w:tcPr>
            <w:tcW w:w="1526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Бубнова Ирина Александровна</w:t>
            </w:r>
          </w:p>
        </w:tc>
        <w:tc>
          <w:tcPr>
            <w:tcW w:w="4111" w:type="dxa"/>
            <w:shd w:val="clear" w:color="auto" w:fill="auto"/>
          </w:tcPr>
          <w:p w:rsidR="006D6617" w:rsidRPr="006D6617" w:rsidRDefault="006D6617" w:rsidP="006D6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</w:pPr>
            <w:bookmarkStart w:id="0" w:name="_GoBack"/>
            <w:r w:rsidRP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Одинцовский филиал</w:t>
            </w:r>
          </w:p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Федерально</w:t>
            </w:r>
            <w:r w:rsid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 государственно</w:t>
            </w:r>
            <w:r w:rsid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 автономно</w:t>
            </w:r>
            <w:r w:rsid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 образовательно</w:t>
            </w:r>
            <w:r w:rsid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го 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учреждени</w:t>
            </w:r>
            <w:r w:rsidR="006D6617"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222324"/>
                <w:sz w:val="24"/>
                <w:szCs w:val="18"/>
                <w:shd w:val="clear" w:color="auto" w:fill="FFFFFF"/>
              </w:rPr>
              <w:t xml:space="preserve">Московский государственный институт международных отношений (университет) Министерства иностранных дел Российской Федерации» </w:t>
            </w:r>
          </w:p>
          <w:bookmarkEnd w:id="0"/>
          <w:p w:rsidR="00685488" w:rsidRDefault="00685488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2D2" w:rsidRDefault="00C16AD8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143007, Московская область, Одинцово, ул. Новоcпортивная, д.3</w:t>
            </w:r>
          </w:p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 </w:t>
            </w:r>
            <w:hyperlink r:id="rId7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+7 495 661-71-22</w:t>
              </w:r>
            </w:hyperlink>
          </w:p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A262D2" w:rsidRDefault="00DC3B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16AD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info@odin.mgimo.ru</w:t>
              </w:r>
            </w:hyperlink>
          </w:p>
          <w:p w:rsidR="00A262D2" w:rsidRDefault="00A2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лингвистики и переводоведения, факультет лингвистики и межкультурной коммуникации</w:t>
            </w:r>
          </w:p>
        </w:tc>
        <w:tc>
          <w:tcPr>
            <w:tcW w:w="2410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</w:p>
          <w:p w:rsidR="00A262D2" w:rsidRDefault="00C16AD8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</w:t>
            </w:r>
            <w:r w:rsidRPr="006D6617"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5.9.8. Теоретическая, прикладная и сравнительно-сопоставительная лингвистика</w:t>
            </w:r>
          </w:p>
          <w:p w:rsidR="00A262D2" w:rsidRDefault="00A2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A262D2" w:rsidRDefault="00C16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</w:tc>
      </w:tr>
      <w:tr w:rsidR="00A262D2">
        <w:tc>
          <w:tcPr>
            <w:tcW w:w="9966" w:type="dxa"/>
            <w:gridSpan w:val="4"/>
            <w:shd w:val="clear" w:color="auto" w:fill="auto"/>
          </w:tcPr>
          <w:p w:rsidR="00A262D2" w:rsidRDefault="00C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A262D2">
        <w:tc>
          <w:tcPr>
            <w:tcW w:w="9966" w:type="dxa"/>
            <w:gridSpan w:val="4"/>
            <w:shd w:val="clear" w:color="auto" w:fill="auto"/>
          </w:tcPr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Бубнова И. А. Как связаны добро и зло, или Меняется ли нравственный идеал русской культуры? / И. А. Бубнова, Д. В. Горохова // Политическая лингвистика. – 2025. – № 2(110). – С. 25-31. </w:t>
            </w:r>
          </w:p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Бубнова И. А. Парадоксы индивидуального знания / И. А. Бубнова, Д. В. Горохова. – Москва : Общество с ограниченной ответственностью "Книгодел", 2022. – 76 с. – ISBN 978-5-9659-0252-1. </w:t>
            </w:r>
          </w:p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Бубнова, И. А. Новая реальность: человек, язык, культура / И. А. Бубнова, Д. В. Горохова. – Москва : Общество с ограниченной ответственностью "Книгодел", 2022. – 92 с. – ISBN 978-5-9659-0253-8. </w:t>
            </w:r>
          </w:p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Бубнова, И. А. Динамика индивидуального цветовосприятия как отражение изменений национальной культуры / И. А. Бубнова // Вопросы психолингвистики. – 2022. – № 1(51). – С. 56-65. – DOI 10.30982/2077-5911-2022-51-1-56-65. </w:t>
            </w:r>
          </w:p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Бубнова, И. А. Психолингвистический подход к исследованию агрессии как специфической формы речевого общения в публичной дипломатии / И. А. Бубнова // Вопросы психолингвистики. – 2021. – № 4(50). – С. 38-55. – DOI 10.30982/2077-5911-2021-50-4-38-55. </w:t>
            </w:r>
          </w:p>
          <w:p w:rsidR="00A262D2" w:rsidRDefault="00C16AD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Бубнова, И. А. Ценности и образ будущего поколения Z: специфика системы / И. А. Бубнова // Вестник Российского университета дружбы народов. Серия: Теория языка. Семиотика. Семантика. – 2021. – Т. 12, № 2. – С. 269-278. – DOI 10.22363/2313-2299-2021-12-2-269-278. </w:t>
            </w:r>
          </w:p>
          <w:p w:rsidR="00A262D2" w:rsidRDefault="00A262D2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2D2" w:rsidRDefault="00A262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2D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7B" w:rsidRDefault="00DC3B7B">
      <w:pPr>
        <w:spacing w:line="240" w:lineRule="auto"/>
      </w:pPr>
      <w:r>
        <w:separator/>
      </w:r>
    </w:p>
  </w:endnote>
  <w:endnote w:type="continuationSeparator" w:id="0">
    <w:p w:rsidR="00DC3B7B" w:rsidRDefault="00DC3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汉仪中等线KW"/>
    <w:charset w:val="00"/>
    <w:family w:val="auto"/>
    <w:pitch w:val="default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7B" w:rsidRDefault="00DC3B7B">
      <w:pPr>
        <w:spacing w:after="0"/>
      </w:pPr>
      <w:r>
        <w:separator/>
      </w:r>
    </w:p>
  </w:footnote>
  <w:footnote w:type="continuationSeparator" w:id="0">
    <w:p w:rsidR="00DC3B7B" w:rsidRDefault="00DC3B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B408B"/>
    <w:multiLevelType w:val="multilevel"/>
    <w:tmpl w:val="4A1B40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AA"/>
    <w:rsid w:val="FFF37205"/>
    <w:rsid w:val="000A433E"/>
    <w:rsid w:val="000E483F"/>
    <w:rsid w:val="00101827"/>
    <w:rsid w:val="00135809"/>
    <w:rsid w:val="003763B6"/>
    <w:rsid w:val="003E34FD"/>
    <w:rsid w:val="004276E4"/>
    <w:rsid w:val="004E52E5"/>
    <w:rsid w:val="0052222B"/>
    <w:rsid w:val="006403E1"/>
    <w:rsid w:val="00647633"/>
    <w:rsid w:val="00685488"/>
    <w:rsid w:val="006D6617"/>
    <w:rsid w:val="00731F48"/>
    <w:rsid w:val="007671F5"/>
    <w:rsid w:val="007A0EEA"/>
    <w:rsid w:val="00816BAA"/>
    <w:rsid w:val="00921FBA"/>
    <w:rsid w:val="00A262D2"/>
    <w:rsid w:val="00A75585"/>
    <w:rsid w:val="00B90A4A"/>
    <w:rsid w:val="00C07174"/>
    <w:rsid w:val="00C16AD8"/>
    <w:rsid w:val="00C6401D"/>
    <w:rsid w:val="00D516B5"/>
    <w:rsid w:val="00DC3B7B"/>
    <w:rsid w:val="00F12284"/>
    <w:rsid w:val="00F5032D"/>
    <w:rsid w:val="0BFC0EFD"/>
    <w:rsid w:val="3DF34F6B"/>
    <w:rsid w:val="5BF5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1A01"/>
  <w15:docId w15:val="{34E275CF-1DB9-4335-B0FC-9AA5EF1D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kern w:val="2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din.mgimo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6617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Бутакова</dc:creator>
  <cp:lastModifiedBy>Кирпичникова Татьяна Николаевна</cp:lastModifiedBy>
  <cp:revision>3</cp:revision>
  <dcterms:created xsi:type="dcterms:W3CDTF">2025-10-20T06:43:00Z</dcterms:created>
  <dcterms:modified xsi:type="dcterms:W3CDTF">2025-10-20T09:28:00Z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67F42CB6FCC2BA0F824ABC6829546971_42</vt:lpwstr>
  </property>
</Properties>
</file>