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85" w:rsidRDefault="000A3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СВЕДЕНИЯ</w:t>
      </w:r>
    </w:p>
    <w:p w:rsidR="006F2985" w:rsidRDefault="000A3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официальном оппоненте</w:t>
      </w:r>
    </w:p>
    <w:p w:rsidR="006F2985" w:rsidRDefault="006F2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1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110"/>
        <w:gridCol w:w="2415"/>
        <w:gridCol w:w="2100"/>
      </w:tblGrid>
      <w:tr w:rsidR="006F2985">
        <w:tc>
          <w:tcPr>
            <w:tcW w:w="1530" w:type="dxa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0" w:type="dxa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5" w:type="dxa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2100" w:type="dxa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6F2985">
        <w:trPr>
          <w:trHeight w:val="2528"/>
        </w:trPr>
        <w:tc>
          <w:tcPr>
            <w:tcW w:w="1530" w:type="dxa"/>
          </w:tcPr>
          <w:p w:rsidR="006F2985" w:rsidRDefault="000A3A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Тырсин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110" w:type="dxa"/>
          </w:tcPr>
          <w:p w:rsidR="006F2985" w:rsidRDefault="000A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Ельцина».</w:t>
            </w:r>
          </w:p>
          <w:p w:rsidR="006F2985" w:rsidRDefault="000A3A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620062, Свердловская область, г. Екатеринбург, ул. Мира, д. 19,</w:t>
            </w:r>
          </w:p>
          <w:p w:rsidR="006F2985" w:rsidRDefault="000A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Телефон: +7 343 375-41-4</w:t>
            </w:r>
            <w:r>
              <w:rPr>
                <w:sz w:val="24"/>
                <w:szCs w:val="24"/>
                <w:highlight w:val="white"/>
              </w:rPr>
              <w:t>0</w:t>
            </w:r>
          </w:p>
          <w:p w:rsidR="006F2985" w:rsidRDefault="000A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Адрес электронной почты:</w:t>
            </w:r>
            <w:r>
              <w:rPr>
                <w:sz w:val="24"/>
                <w:szCs w:val="24"/>
                <w:highlight w:val="white"/>
              </w:rPr>
              <w:br/>
              <w:t>a.n.tyrsin@urfu.ru</w:t>
            </w:r>
          </w:p>
          <w:p w:rsidR="006F2985" w:rsidRDefault="000A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профессор кафедры прикладной</w:t>
            </w:r>
          </w:p>
          <w:p w:rsidR="006F2985" w:rsidRDefault="000A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математики и механики</w:t>
            </w:r>
          </w:p>
        </w:tc>
        <w:tc>
          <w:tcPr>
            <w:tcW w:w="2415" w:type="dxa"/>
          </w:tcPr>
          <w:p w:rsidR="006F2985" w:rsidRDefault="000A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Доктор</w:t>
            </w:r>
            <w:r>
              <w:rPr>
                <w:sz w:val="24"/>
                <w:szCs w:val="24"/>
              </w:rPr>
              <w:t xml:space="preserve"> технических наук, 1.2.2 Математическое моделирование, численные методы и комплексы программ</w:t>
            </w:r>
          </w:p>
          <w:p w:rsidR="006F2985" w:rsidRDefault="006F2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1" w:name="_hhpkgvgoq1my" w:colFirst="0" w:colLast="0"/>
            <w:bookmarkEnd w:id="1"/>
            <w:r>
              <w:rPr>
                <w:sz w:val="24"/>
                <w:szCs w:val="24"/>
                <w:highlight w:val="white"/>
              </w:rPr>
              <w:t>Профессор</w:t>
            </w:r>
          </w:p>
        </w:tc>
      </w:tr>
      <w:tr w:rsidR="006F2985">
        <w:tc>
          <w:tcPr>
            <w:tcW w:w="10155" w:type="dxa"/>
            <w:gridSpan w:val="4"/>
          </w:tcPr>
          <w:p w:rsidR="006F2985" w:rsidRDefault="000A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6F2985">
        <w:trPr>
          <w:trHeight w:val="1880"/>
        </w:trPr>
        <w:tc>
          <w:tcPr>
            <w:tcW w:w="10155" w:type="dxa"/>
            <w:gridSpan w:val="4"/>
          </w:tcPr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 О. А., </w:t>
            </w: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 xml:space="preserve"> Регрессионный анализ данных на основе метода наименьших модулей в динамических задачах оценивания //Заводск</w:t>
            </w:r>
            <w:r>
              <w:rPr>
                <w:sz w:val="24"/>
                <w:szCs w:val="24"/>
              </w:rPr>
              <w:t>ая лаборатория. Диагностика материалов. – 2023. – Т. 89, №. 5. – С. 71-80.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 xml:space="preserve"> Векторное </w:t>
            </w:r>
            <w:proofErr w:type="spellStart"/>
            <w:r>
              <w:rPr>
                <w:sz w:val="24"/>
                <w:szCs w:val="24"/>
              </w:rPr>
              <w:t>энтропийное</w:t>
            </w:r>
            <w:proofErr w:type="spellEnd"/>
            <w:r>
              <w:rPr>
                <w:sz w:val="24"/>
                <w:szCs w:val="24"/>
              </w:rPr>
              <w:t xml:space="preserve"> моделирование многомерных стохастических систем / Москва: Наука, 2022. – 231 с. – ISBN 9785020409057.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Яшин Д.А., </w:t>
            </w: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 xml:space="preserve"> Возможности многомер</w:t>
            </w:r>
            <w:r>
              <w:rPr>
                <w:sz w:val="24"/>
                <w:szCs w:val="24"/>
              </w:rPr>
              <w:t>ного риск-анализа по выявлению в малых выборках изменений основных факторов риска сердечно-сосудистых заболеваний // Современные проблемы науки и образования – 2022. – №. 2. – С. 92.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Н., </w:t>
            </w:r>
            <w:proofErr w:type="spellStart"/>
            <w:r>
              <w:rPr>
                <w:sz w:val="24"/>
                <w:szCs w:val="24"/>
              </w:rPr>
              <w:t>Улезко</w:t>
            </w:r>
            <w:proofErr w:type="spellEnd"/>
            <w:r>
              <w:rPr>
                <w:sz w:val="24"/>
                <w:szCs w:val="24"/>
              </w:rPr>
              <w:t xml:space="preserve"> Е. А., Остроушко Д. В., Свирская О. Я., </w:t>
            </w:r>
            <w:proofErr w:type="spellStart"/>
            <w:r>
              <w:rPr>
                <w:sz w:val="24"/>
                <w:szCs w:val="24"/>
              </w:rPr>
              <w:t>Санковец</w:t>
            </w:r>
            <w:proofErr w:type="spellEnd"/>
            <w:r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Н.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Логистическая регрессия как модель оценки состояния недоношенных новорожденных с целью их перевода на </w:t>
            </w:r>
            <w:proofErr w:type="spellStart"/>
            <w:r>
              <w:rPr>
                <w:sz w:val="24"/>
                <w:szCs w:val="24"/>
              </w:rPr>
              <w:t>неинвазивную</w:t>
            </w:r>
            <w:proofErr w:type="spellEnd"/>
            <w:r>
              <w:rPr>
                <w:sz w:val="24"/>
                <w:szCs w:val="24"/>
              </w:rPr>
              <w:t xml:space="preserve"> респираторную поддержку // Современные наукоемкие технологии – 2022. – №. 3. – С. 49-55</w:t>
            </w:r>
          </w:p>
          <w:p w:rsidR="006F2985" w:rsidRPr="000A3AF2" w:rsidRDefault="000A3AF2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0A3AF2">
              <w:rPr>
                <w:b/>
                <w:sz w:val="24"/>
                <w:szCs w:val="24"/>
                <w:lang w:val="en-US"/>
              </w:rPr>
              <w:t>Tyrsin A. N.</w:t>
            </w:r>
            <w:r w:rsidRPr="000A3AF2">
              <w:rPr>
                <w:sz w:val="24"/>
                <w:szCs w:val="24"/>
                <w:lang w:val="en-US"/>
              </w:rPr>
              <w:t>, Golovanov O. A. Systems monitoring based on robust estimation of stochastic time series models //Journal of Physics: Conference Series. – IOP Publishing, 2022. – Vol. 2388, no. 1. – P. 012074.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 xml:space="preserve">, Яшин Д.А. Индивидуальный </w:t>
            </w:r>
            <w:proofErr w:type="spellStart"/>
            <w:r>
              <w:rPr>
                <w:sz w:val="24"/>
                <w:szCs w:val="24"/>
              </w:rPr>
              <w:t>энтропийно</w:t>
            </w:r>
            <w:proofErr w:type="spellEnd"/>
            <w:r>
              <w:rPr>
                <w:sz w:val="24"/>
                <w:szCs w:val="24"/>
              </w:rPr>
              <w:t>-вероятностн</w:t>
            </w:r>
            <w:r>
              <w:rPr>
                <w:sz w:val="24"/>
                <w:szCs w:val="24"/>
              </w:rPr>
              <w:t>ый мониторинг функционирования сердечно-сосудистой системы // Современные наукоемкие технологии – 2022. – № 5. (часть 2) – С. 219-225</w:t>
            </w:r>
          </w:p>
          <w:p w:rsidR="006F2985" w:rsidRPr="000A3AF2" w:rsidRDefault="000A3AF2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0A3AF2">
              <w:rPr>
                <w:b/>
                <w:sz w:val="24"/>
                <w:szCs w:val="24"/>
                <w:lang w:val="en-US"/>
              </w:rPr>
              <w:t>Tyrsin A. N.</w:t>
            </w:r>
            <w:r w:rsidRPr="000A3AF2">
              <w:rPr>
                <w:sz w:val="24"/>
                <w:szCs w:val="24"/>
                <w:lang w:val="en-US"/>
              </w:rPr>
              <w:t>, Yashin D. A., Surina A. A. Probability-entropy model of multidimensional risk as a tool for population healt</w:t>
            </w:r>
            <w:r w:rsidRPr="000A3AF2">
              <w:rPr>
                <w:sz w:val="24"/>
                <w:szCs w:val="24"/>
                <w:lang w:val="en-US"/>
              </w:rPr>
              <w:t>h research //Society 5.0: Cyberspace for Advanced Human-Centered Society. – Springer International Publishing, 2021. – P. 205-216.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Энтропийное</w:t>
            </w:r>
            <w:proofErr w:type="spellEnd"/>
            <w:r>
              <w:rPr>
                <w:sz w:val="24"/>
                <w:szCs w:val="24"/>
              </w:rPr>
              <w:t xml:space="preserve"> моделирование дискретных случайных векторов на примере группировок и балльных показателей // Совреме</w:t>
            </w:r>
            <w:r>
              <w:rPr>
                <w:sz w:val="24"/>
                <w:szCs w:val="24"/>
              </w:rPr>
              <w:t>нные наукоемкие технологии. – 2021. – № 1. – С. 51-56.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>, Голованов О.А. Динамическое регрессионное моделирование на основе градиентного спуска по узловым прямым // Современные наукоемкие технологии. – 2021. – № 10. – С. 88-93.</w:t>
            </w:r>
          </w:p>
          <w:p w:rsidR="006F2985" w:rsidRPr="000A3AF2" w:rsidRDefault="000A3AF2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0A3AF2">
              <w:rPr>
                <w:b/>
                <w:sz w:val="24"/>
                <w:szCs w:val="24"/>
                <w:lang w:val="en-US"/>
              </w:rPr>
              <w:t>Tyrsin A. N.</w:t>
            </w:r>
            <w:r w:rsidRPr="000A3AF2">
              <w:rPr>
                <w:sz w:val="24"/>
                <w:szCs w:val="24"/>
                <w:lang w:val="en-US"/>
              </w:rPr>
              <w:t>, Ost</w:t>
            </w:r>
            <w:r w:rsidRPr="000A3AF2">
              <w:rPr>
                <w:sz w:val="24"/>
                <w:szCs w:val="24"/>
                <w:lang w:val="en-US"/>
              </w:rPr>
              <w:t>roushko D. V. Entropy Modeling of Random Vectors in the Presence of Discrete Components //Proceedings of the Computational Methods in Systems and Software. – Springer International Publishing, 2021. – P. 849-856.</w:t>
            </w:r>
          </w:p>
          <w:p w:rsidR="006F2985" w:rsidRDefault="000A3A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</w:t>
            </w:r>
            <w:r>
              <w:rPr>
                <w:sz w:val="24"/>
                <w:szCs w:val="24"/>
              </w:rPr>
              <w:t>. Методика комплексной оценки со</w:t>
            </w:r>
            <w:r>
              <w:rPr>
                <w:sz w:val="24"/>
                <w:szCs w:val="24"/>
              </w:rPr>
              <w:t xml:space="preserve">стояния здоровья недоношенных новорожденных со сроком </w:t>
            </w:r>
            <w:proofErr w:type="spellStart"/>
            <w:r>
              <w:rPr>
                <w:sz w:val="24"/>
                <w:szCs w:val="24"/>
              </w:rPr>
              <w:t>гестации</w:t>
            </w:r>
            <w:proofErr w:type="spellEnd"/>
            <w:r>
              <w:rPr>
                <w:sz w:val="24"/>
                <w:szCs w:val="24"/>
              </w:rPr>
              <w:t xml:space="preserve"> менее 30 недель / </w:t>
            </w:r>
            <w:proofErr w:type="spellStart"/>
            <w:r>
              <w:rPr>
                <w:sz w:val="24"/>
                <w:szCs w:val="24"/>
              </w:rPr>
              <w:t>Тырсин</w:t>
            </w:r>
            <w:proofErr w:type="spellEnd"/>
            <w:r>
              <w:rPr>
                <w:sz w:val="24"/>
                <w:szCs w:val="24"/>
              </w:rPr>
              <w:t xml:space="preserve"> А.Н. [и др.] //Математические методы в технологиях и технике. – 2021. – №. 7. – С. 87-94.</w:t>
            </w:r>
          </w:p>
          <w:p w:rsidR="006F2985" w:rsidRPr="000A3AF2" w:rsidRDefault="000A3AF2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0A3AF2">
              <w:rPr>
                <w:b/>
                <w:sz w:val="24"/>
                <w:szCs w:val="24"/>
                <w:lang w:val="en-US"/>
              </w:rPr>
              <w:t>Tyrsin A. N.</w:t>
            </w:r>
            <w:r w:rsidRPr="000A3AF2">
              <w:rPr>
                <w:sz w:val="24"/>
                <w:szCs w:val="24"/>
                <w:lang w:val="en-US"/>
              </w:rPr>
              <w:t>, Yashin D. A., Surina A. A. Entropy-probabilistic modeling as a t</w:t>
            </w:r>
            <w:r w:rsidRPr="000A3AF2">
              <w:rPr>
                <w:sz w:val="24"/>
                <w:szCs w:val="24"/>
                <w:lang w:val="en-US"/>
              </w:rPr>
              <w:t>ool for forming key competencies of a doctor //Journal of Physics: Conference Series. – IOP Publishing, 2020. – Vol. 1691, no. 1. – P. 012162.</w:t>
            </w:r>
          </w:p>
          <w:p w:rsidR="006F2985" w:rsidRDefault="000A3AF2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Тырсин</w:t>
            </w:r>
            <w:proofErr w:type="spellEnd"/>
            <w:r>
              <w:rPr>
                <w:b/>
                <w:sz w:val="24"/>
                <w:szCs w:val="24"/>
              </w:rPr>
              <w:t xml:space="preserve"> А. Н.</w:t>
            </w:r>
            <w:r>
              <w:rPr>
                <w:sz w:val="24"/>
                <w:szCs w:val="24"/>
              </w:rPr>
              <w:t>, Масленников Д. Л. Моделирование риска в неоднородных статистических системах // Современные наукоем</w:t>
            </w:r>
            <w:r>
              <w:rPr>
                <w:sz w:val="24"/>
                <w:szCs w:val="24"/>
              </w:rPr>
              <w:t>кие технологии. – 2020. – № 10. – С. 101-107.</w:t>
            </w:r>
          </w:p>
        </w:tc>
      </w:tr>
    </w:tbl>
    <w:p w:rsidR="006F2985" w:rsidRDefault="006F2985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rPr>
          <w:color w:val="000000"/>
          <w:sz w:val="28"/>
          <w:szCs w:val="28"/>
        </w:rPr>
      </w:pPr>
    </w:p>
    <w:p w:rsidR="006F2985" w:rsidRDefault="006F2985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4"/>
          <w:szCs w:val="24"/>
        </w:rPr>
      </w:pPr>
    </w:p>
    <w:sectPr w:rsidR="006F2985">
      <w:pgSz w:w="12240" w:h="15840"/>
      <w:pgMar w:top="1134" w:right="851" w:bottom="1134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5A2A"/>
    <w:multiLevelType w:val="multilevel"/>
    <w:tmpl w:val="676AC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85"/>
    <w:rsid w:val="000A3AF2"/>
    <w:rsid w:val="006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540AD-3A00-4E00-936C-5C1AF7B5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2</cp:revision>
  <dcterms:created xsi:type="dcterms:W3CDTF">2025-10-01T09:12:00Z</dcterms:created>
  <dcterms:modified xsi:type="dcterms:W3CDTF">2025-10-01T09:12:00Z</dcterms:modified>
</cp:coreProperties>
</file>