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84F3D" w14:textId="77777777" w:rsidR="004A4E27" w:rsidRDefault="004A4E27" w:rsidP="004A4E27">
      <w:pPr>
        <w:jc w:val="center"/>
        <w:rPr>
          <w:b/>
        </w:rPr>
      </w:pPr>
      <w:bookmarkStart w:id="0" w:name="_GoBack"/>
      <w:bookmarkEnd w:id="0"/>
      <w:r w:rsidRPr="00FF2641">
        <w:rPr>
          <w:b/>
        </w:rPr>
        <w:t>СВЕДЕНИЯ</w:t>
      </w:r>
    </w:p>
    <w:p w14:paraId="6B74CE72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7B20CBD8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4A4E27" w:rsidRPr="00F12458" w14:paraId="6BD07584" w14:textId="77777777" w:rsidTr="00DA22A4">
        <w:tc>
          <w:tcPr>
            <w:tcW w:w="1526" w:type="dxa"/>
            <w:shd w:val="clear" w:color="auto" w:fill="auto"/>
          </w:tcPr>
          <w:p w14:paraId="343914FB" w14:textId="77777777" w:rsidR="004A4E27" w:rsidRPr="00716CFB" w:rsidRDefault="004A4E27" w:rsidP="00DA22A4">
            <w:pPr>
              <w:jc w:val="center"/>
              <w:rPr>
                <w:sz w:val="24"/>
                <w:szCs w:val="24"/>
              </w:rPr>
            </w:pPr>
            <w:r w:rsidRPr="00716CFB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0CE6B03D" w14:textId="77777777" w:rsidR="004A4E27" w:rsidRPr="00716CFB" w:rsidRDefault="004A4E27" w:rsidP="00DA22A4">
            <w:pPr>
              <w:jc w:val="center"/>
              <w:rPr>
                <w:sz w:val="24"/>
                <w:szCs w:val="24"/>
              </w:rPr>
            </w:pPr>
            <w:r w:rsidRPr="00716CFB">
              <w:rPr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0903B97A" w14:textId="77777777" w:rsidR="004A4E27" w:rsidRPr="00716CFB" w:rsidRDefault="004A4E27" w:rsidP="00DA22A4">
            <w:pPr>
              <w:jc w:val="center"/>
              <w:rPr>
                <w:sz w:val="24"/>
                <w:szCs w:val="24"/>
              </w:rPr>
            </w:pPr>
            <w:r w:rsidRPr="00716CFB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716CFB">
              <w:rPr>
                <w:sz w:val="24"/>
                <w:szCs w:val="24"/>
              </w:rPr>
              <w:t xml:space="preserve"> в соответствии с действующей Номенклатурой специальностей научных работников</w:t>
            </w:r>
            <w:r w:rsidRPr="00716CFB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6EEF4254" w14:textId="77777777" w:rsidR="004A4E27" w:rsidRPr="00716CFB" w:rsidRDefault="004A4E27" w:rsidP="00DA22A4">
            <w:pPr>
              <w:jc w:val="center"/>
              <w:rPr>
                <w:sz w:val="24"/>
                <w:szCs w:val="24"/>
              </w:rPr>
            </w:pPr>
            <w:r w:rsidRPr="00716CFB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0E18BD0D" w14:textId="77777777" w:rsidTr="00DA22A4">
        <w:tc>
          <w:tcPr>
            <w:tcW w:w="1526" w:type="dxa"/>
            <w:shd w:val="clear" w:color="auto" w:fill="auto"/>
          </w:tcPr>
          <w:p w14:paraId="37394376" w14:textId="5BA5C3B6" w:rsidR="00F730CF" w:rsidRPr="00716CFB" w:rsidRDefault="004B1D65" w:rsidP="00DA2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</w:t>
            </w:r>
            <w:r w:rsidR="00076141">
              <w:rPr>
                <w:sz w:val="24"/>
                <w:szCs w:val="24"/>
              </w:rPr>
              <w:t xml:space="preserve"> Елена </w:t>
            </w:r>
            <w:r>
              <w:rPr>
                <w:sz w:val="24"/>
                <w:szCs w:val="24"/>
              </w:rPr>
              <w:t>Сергеевна</w:t>
            </w:r>
            <w:r w:rsidR="00AE0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2ADDDF1C" w14:textId="7EAC09B1" w:rsidR="00AE04AC" w:rsidRPr="00F270A8" w:rsidRDefault="00AE04AC" w:rsidP="00AE04AC">
            <w:pPr>
              <w:jc w:val="center"/>
              <w:rPr>
                <w:sz w:val="24"/>
                <w:szCs w:val="24"/>
              </w:rPr>
            </w:pPr>
            <w:r w:rsidRPr="00F270A8">
              <w:rPr>
                <w:sz w:val="24"/>
                <w:szCs w:val="24"/>
              </w:rPr>
              <w:t xml:space="preserve">Федеральное государственное </w:t>
            </w:r>
            <w:r w:rsidR="0020351D">
              <w:rPr>
                <w:sz w:val="24"/>
                <w:szCs w:val="24"/>
              </w:rPr>
              <w:t>бюджетное</w:t>
            </w:r>
            <w:r w:rsidRPr="00F270A8">
              <w:rPr>
                <w:sz w:val="24"/>
                <w:szCs w:val="24"/>
              </w:rPr>
              <w:t xml:space="preserve"> образовательное учреждение высшего образования «</w:t>
            </w:r>
            <w:r w:rsidR="00CF4E6A">
              <w:rPr>
                <w:sz w:val="24"/>
                <w:szCs w:val="24"/>
              </w:rPr>
              <w:t>Южно-Уральский</w:t>
            </w:r>
            <w:r w:rsidRPr="00F270A8">
              <w:rPr>
                <w:sz w:val="24"/>
                <w:szCs w:val="24"/>
              </w:rPr>
              <w:t xml:space="preserve"> государственный </w:t>
            </w:r>
            <w:r w:rsidR="00CF4E6A">
              <w:rPr>
                <w:sz w:val="24"/>
                <w:szCs w:val="24"/>
              </w:rPr>
              <w:t>гуманитарно-</w:t>
            </w:r>
            <w:r w:rsidRPr="00F270A8">
              <w:rPr>
                <w:sz w:val="24"/>
                <w:szCs w:val="24"/>
              </w:rPr>
              <w:t xml:space="preserve">педагогический университет», </w:t>
            </w:r>
          </w:p>
          <w:p w14:paraId="1CC4F576" w14:textId="0AA9F41D" w:rsidR="00076141" w:rsidRPr="00B06AFD" w:rsidRDefault="00DC7A48" w:rsidP="0007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454080</w:t>
            </w:r>
            <w:r w:rsidR="00076141" w:rsidRPr="00B06AFD">
              <w:rPr>
                <w:sz w:val="24"/>
                <w:szCs w:val="24"/>
              </w:rPr>
              <w:t xml:space="preserve">, Россия, </w:t>
            </w:r>
            <w:r>
              <w:rPr>
                <w:sz w:val="24"/>
                <w:szCs w:val="24"/>
              </w:rPr>
              <w:t>Челябинск</w:t>
            </w:r>
            <w:r w:rsidR="00076141" w:rsidRPr="00B06AFD">
              <w:rPr>
                <w:sz w:val="24"/>
                <w:szCs w:val="24"/>
              </w:rPr>
              <w:t xml:space="preserve">, проспект </w:t>
            </w:r>
            <w:r w:rsidR="006121A7">
              <w:rPr>
                <w:sz w:val="24"/>
                <w:szCs w:val="24"/>
              </w:rPr>
              <w:t>Ленина</w:t>
            </w:r>
            <w:r w:rsidR="00076141" w:rsidRPr="00B06AFD">
              <w:rPr>
                <w:sz w:val="24"/>
                <w:szCs w:val="24"/>
              </w:rPr>
              <w:t xml:space="preserve">, </w:t>
            </w:r>
            <w:r w:rsidR="006121A7">
              <w:rPr>
                <w:sz w:val="24"/>
                <w:szCs w:val="24"/>
              </w:rPr>
              <w:t>69</w:t>
            </w:r>
          </w:p>
          <w:p w14:paraId="4B0983DD" w14:textId="6605D8DF" w:rsidR="00076141" w:rsidRPr="00B06AFD" w:rsidRDefault="00076141" w:rsidP="00076141">
            <w:pPr>
              <w:jc w:val="center"/>
              <w:rPr>
                <w:sz w:val="24"/>
                <w:szCs w:val="24"/>
              </w:rPr>
            </w:pPr>
            <w:r w:rsidRPr="00B06AFD">
              <w:rPr>
                <w:sz w:val="24"/>
                <w:szCs w:val="24"/>
              </w:rPr>
              <w:t>Тел.: +7 (3</w:t>
            </w:r>
            <w:r w:rsidR="00D857A0">
              <w:rPr>
                <w:sz w:val="24"/>
                <w:szCs w:val="24"/>
              </w:rPr>
              <w:t>51</w:t>
            </w:r>
            <w:r w:rsidRPr="00B06AFD">
              <w:rPr>
                <w:sz w:val="24"/>
                <w:szCs w:val="24"/>
              </w:rPr>
              <w:t xml:space="preserve">) </w:t>
            </w:r>
            <w:r w:rsidR="005F2877">
              <w:rPr>
                <w:sz w:val="24"/>
                <w:szCs w:val="24"/>
              </w:rPr>
              <w:t>216</w:t>
            </w:r>
            <w:r w:rsidRPr="00B06AFD">
              <w:rPr>
                <w:sz w:val="24"/>
                <w:szCs w:val="24"/>
              </w:rPr>
              <w:t>-</w:t>
            </w:r>
            <w:r w:rsidR="005F2877">
              <w:rPr>
                <w:sz w:val="24"/>
                <w:szCs w:val="24"/>
              </w:rPr>
              <w:t>56</w:t>
            </w:r>
            <w:r w:rsidRPr="00B06AFD">
              <w:rPr>
                <w:sz w:val="24"/>
                <w:szCs w:val="24"/>
              </w:rPr>
              <w:t>-</w:t>
            </w:r>
            <w:r w:rsidR="005F2877">
              <w:rPr>
                <w:sz w:val="24"/>
                <w:szCs w:val="24"/>
              </w:rPr>
              <w:t>01</w:t>
            </w:r>
          </w:p>
          <w:p w14:paraId="47148083" w14:textId="77777777" w:rsidR="00076141" w:rsidRPr="00B06AFD" w:rsidRDefault="00076141" w:rsidP="00076141">
            <w:pPr>
              <w:jc w:val="center"/>
              <w:rPr>
                <w:sz w:val="24"/>
                <w:szCs w:val="24"/>
              </w:rPr>
            </w:pPr>
            <w:r w:rsidRPr="00B06AFD">
              <w:rPr>
                <w:sz w:val="24"/>
                <w:szCs w:val="24"/>
              </w:rPr>
              <w:t xml:space="preserve">Адрес электронной почты: </w:t>
            </w:r>
            <w:r w:rsidRPr="00B06AFD">
              <w:rPr>
                <w:sz w:val="24"/>
                <w:szCs w:val="24"/>
              </w:rPr>
              <w:tab/>
            </w:r>
          </w:p>
          <w:p w14:paraId="78930983" w14:textId="6B0543DA" w:rsidR="00076141" w:rsidRPr="005F2877" w:rsidRDefault="005F2877" w:rsidP="0007614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F2877">
              <w:rPr>
                <w:sz w:val="24"/>
                <w:szCs w:val="24"/>
                <w:lang w:val="en-GB"/>
              </w:rPr>
              <w:t>postbox</w:t>
            </w:r>
            <w:r w:rsidRPr="006C4D40">
              <w:rPr>
                <w:sz w:val="24"/>
                <w:szCs w:val="24"/>
              </w:rPr>
              <w:t>@</w:t>
            </w:r>
            <w:r w:rsidRPr="005F2877">
              <w:rPr>
                <w:sz w:val="24"/>
                <w:szCs w:val="24"/>
                <w:lang w:val="en-GB"/>
              </w:rPr>
              <w:t>cspu</w:t>
            </w:r>
            <w:r w:rsidRPr="006C4D40">
              <w:rPr>
                <w:sz w:val="24"/>
                <w:szCs w:val="24"/>
              </w:rPr>
              <w:t>.</w:t>
            </w:r>
            <w:r w:rsidRPr="005F2877">
              <w:rPr>
                <w:sz w:val="24"/>
                <w:szCs w:val="24"/>
                <w:lang w:val="en-GB"/>
              </w:rPr>
              <w:t>ru</w:t>
            </w:r>
          </w:p>
          <w:p w14:paraId="3BE0E452" w14:textId="6AE33F30" w:rsidR="00076141" w:rsidRPr="00B06AFD" w:rsidRDefault="00076141" w:rsidP="00076141">
            <w:pPr>
              <w:jc w:val="center"/>
              <w:rPr>
                <w:sz w:val="24"/>
                <w:szCs w:val="24"/>
              </w:rPr>
            </w:pPr>
            <w:r w:rsidRPr="00B06AFD">
              <w:rPr>
                <w:sz w:val="24"/>
                <w:szCs w:val="24"/>
              </w:rPr>
              <w:t>Адрес веб-сайта: http://</w:t>
            </w:r>
            <w:r w:rsidR="0072401C">
              <w:rPr>
                <w:sz w:val="24"/>
                <w:szCs w:val="24"/>
                <w:lang w:val="en-GB"/>
              </w:rPr>
              <w:t>cspu</w:t>
            </w:r>
            <w:r w:rsidRPr="00B06AFD">
              <w:rPr>
                <w:sz w:val="24"/>
                <w:szCs w:val="24"/>
              </w:rPr>
              <w:t xml:space="preserve">.ru/  </w:t>
            </w:r>
          </w:p>
          <w:p w14:paraId="3DA3EFB0" w14:textId="7A4A06EF" w:rsidR="00AE04AC" w:rsidRPr="00F270A8" w:rsidRDefault="003F671C" w:rsidP="0007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  <w:r w:rsidR="00076141" w:rsidRPr="00B06AFD">
              <w:rPr>
                <w:sz w:val="24"/>
                <w:szCs w:val="24"/>
              </w:rPr>
              <w:t xml:space="preserve"> кафедры </w:t>
            </w:r>
            <w:r w:rsidR="00076141">
              <w:rPr>
                <w:sz w:val="24"/>
                <w:szCs w:val="24"/>
              </w:rPr>
              <w:t>литературы и</w:t>
            </w:r>
          </w:p>
          <w:p w14:paraId="552EFADE" w14:textId="2EAE3558" w:rsidR="00EB4442" w:rsidRPr="00F270A8" w:rsidRDefault="00AE04AC" w:rsidP="00AE04AC">
            <w:pPr>
              <w:jc w:val="center"/>
              <w:rPr>
                <w:sz w:val="24"/>
                <w:szCs w:val="24"/>
              </w:rPr>
            </w:pPr>
            <w:r w:rsidRPr="00F270A8">
              <w:rPr>
                <w:sz w:val="24"/>
                <w:szCs w:val="24"/>
              </w:rPr>
              <w:t xml:space="preserve">методики </w:t>
            </w:r>
            <w:r w:rsidR="00920E45">
              <w:rPr>
                <w:sz w:val="24"/>
                <w:szCs w:val="24"/>
              </w:rPr>
              <w:t>обучения</w:t>
            </w:r>
            <w:r w:rsidR="00076141">
              <w:rPr>
                <w:sz w:val="24"/>
                <w:szCs w:val="24"/>
              </w:rPr>
              <w:t xml:space="preserve"> </w:t>
            </w:r>
            <w:r w:rsidR="00920E45">
              <w:rPr>
                <w:sz w:val="24"/>
                <w:szCs w:val="24"/>
              </w:rPr>
              <w:t>литературе</w:t>
            </w:r>
            <w:r w:rsidRPr="00F270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65AFEE1" w14:textId="14C4771D" w:rsidR="00716CFB" w:rsidRPr="00F270A8" w:rsidRDefault="005045A6" w:rsidP="00716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  <w:r w:rsidR="007472C9" w:rsidRPr="00F270A8">
              <w:rPr>
                <w:sz w:val="24"/>
                <w:szCs w:val="24"/>
              </w:rPr>
              <w:t xml:space="preserve"> филологических наук</w:t>
            </w:r>
            <w:r w:rsidR="00716CFB" w:rsidRPr="00F270A8">
              <w:rPr>
                <w:sz w:val="24"/>
                <w:szCs w:val="24"/>
              </w:rPr>
              <w:t xml:space="preserve">, </w:t>
            </w:r>
          </w:p>
          <w:p w14:paraId="6BF0A440" w14:textId="36D5DB1E" w:rsidR="002036FC" w:rsidRPr="00F270A8" w:rsidRDefault="00E92870" w:rsidP="00EB4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5.9.2</w:t>
            </w:r>
            <w:r w:rsidRPr="00F270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Литературы народов мира</w:t>
            </w:r>
          </w:p>
        </w:tc>
        <w:tc>
          <w:tcPr>
            <w:tcW w:w="1919" w:type="dxa"/>
            <w:shd w:val="clear" w:color="auto" w:fill="auto"/>
          </w:tcPr>
          <w:p w14:paraId="09DA1308" w14:textId="46A275A2" w:rsidR="004A4E27" w:rsidRPr="00F270A8" w:rsidRDefault="00B03B01" w:rsidP="00DA2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  <w:r w:rsidR="00AE04AC" w:rsidRPr="00F270A8">
              <w:rPr>
                <w:sz w:val="24"/>
                <w:szCs w:val="24"/>
              </w:rPr>
              <w:t xml:space="preserve"> </w:t>
            </w:r>
          </w:p>
        </w:tc>
      </w:tr>
      <w:tr w:rsidR="004A4E27" w:rsidRPr="00F12458" w14:paraId="7516FCA7" w14:textId="77777777" w:rsidTr="00DA22A4">
        <w:tc>
          <w:tcPr>
            <w:tcW w:w="9966" w:type="dxa"/>
            <w:gridSpan w:val="4"/>
            <w:shd w:val="clear" w:color="auto" w:fill="auto"/>
          </w:tcPr>
          <w:p w14:paraId="66195677" w14:textId="77777777" w:rsidR="004A4E27" w:rsidRPr="00716CFB" w:rsidRDefault="004A4E27" w:rsidP="00F730CF">
            <w:pPr>
              <w:rPr>
                <w:sz w:val="24"/>
                <w:szCs w:val="24"/>
              </w:rPr>
            </w:pPr>
            <w:r w:rsidRPr="00716CFB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F26011" w14:paraId="518612E5" w14:textId="77777777" w:rsidTr="00DA22A4">
        <w:tc>
          <w:tcPr>
            <w:tcW w:w="9966" w:type="dxa"/>
            <w:gridSpan w:val="4"/>
            <w:shd w:val="clear" w:color="auto" w:fill="auto"/>
          </w:tcPr>
          <w:p w14:paraId="0DE78251" w14:textId="2ABF1DD1" w:rsidR="00742942" w:rsidRPr="006C4D40" w:rsidRDefault="00FB49C9" w:rsidP="00C3064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D40">
              <w:rPr>
                <w:rFonts w:ascii="Times New Roman" w:hAnsi="Times New Roman"/>
                <w:sz w:val="24"/>
                <w:szCs w:val="24"/>
              </w:rPr>
              <w:t xml:space="preserve">Седова, Е. С. Художественная интерпретация истории в романе Дж. Бойна «Мальчик в полосатой пижаме» / Е. С. Седова // Ученые записки Петрозаводского государственного университета. – 2024. – Т. 46, № 6. – С. 88-96. </w:t>
            </w:r>
          </w:p>
          <w:p w14:paraId="3BFA3401" w14:textId="152BC39D" w:rsidR="00FB0B63" w:rsidRPr="006C4D40" w:rsidRDefault="00FB0B63" w:rsidP="00C3064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D40">
              <w:rPr>
                <w:rFonts w:ascii="Times New Roman" w:hAnsi="Times New Roman"/>
                <w:sz w:val="24"/>
                <w:szCs w:val="24"/>
              </w:rPr>
              <w:t xml:space="preserve">Седова, Е. С. Моэм и Уайльд: творческий диалог (к вопросу о переосмыслении традиций комедии нравов эпохи Реставрации в ранней драматургии У. С. Моэма) / Е. С. Седова // Литература в глобальном мире: поэтика, компаративистика, имагология : Сборник научных статей. – Нижний Новгород : Нижегородский государственный лингвистический университет им. Н.А. Добролюбова, 2024. – С. 68-84. </w:t>
            </w:r>
          </w:p>
          <w:p w14:paraId="057F0345" w14:textId="541A145B" w:rsidR="00076141" w:rsidRPr="006C4D40" w:rsidRDefault="00817BED" w:rsidP="00C3064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D40">
              <w:rPr>
                <w:rFonts w:ascii="Times New Roman" w:hAnsi="Times New Roman"/>
                <w:sz w:val="24"/>
                <w:szCs w:val="24"/>
              </w:rPr>
              <w:t>Седова, Е. С. Многозначность образа внутреннего ребенка в романе Й. Макьюэна «Дитя во времени» / Е. С. Седова // Вестник Тюменского государственного университета. Гуманитарные исследования. Humanitates. – 2023. – Т. 9, № 3(35). – С. 40-59.</w:t>
            </w:r>
          </w:p>
          <w:p w14:paraId="74AD1720" w14:textId="078BD655" w:rsidR="00076141" w:rsidRPr="006C4D40" w:rsidRDefault="00F30961" w:rsidP="00C3064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D40">
              <w:rPr>
                <w:rFonts w:ascii="Times New Roman" w:hAnsi="Times New Roman"/>
                <w:sz w:val="24"/>
                <w:szCs w:val="24"/>
              </w:rPr>
              <w:t xml:space="preserve">Седова, Е. С. Рассказы Дэвида Константайна "Чай в “Мидлэнде”" и Джеймса Ласдана "Становится больно": опыт компаративного анализа / Е. С. Седова // Наука о человеке: гуманитарные исследования. – 2022. – Т. 16, № 4. – С. 24-32. </w:t>
            </w:r>
          </w:p>
          <w:p w14:paraId="56B6EE53" w14:textId="46F43F15" w:rsidR="00195802" w:rsidRPr="006C4D40" w:rsidRDefault="00195802" w:rsidP="00C3064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D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Седова, Е. С. "Новый лейпцигский цикл" Назыма Хикмета: образы и мотивы / Е. С. Седова // Литература в контексте современности : Сборник материалов XIV Всероссийской научно-методической конференции с международным участием, Челябинск, 09 декабря 2022 года. – Челябинск: ЗАО «Библиотека А. Миллера», 2022. – С. 110-116. </w:t>
            </w:r>
          </w:p>
          <w:p w14:paraId="2F5D1525" w14:textId="1AAA2FB5" w:rsidR="00076141" w:rsidRPr="006C4D40" w:rsidRDefault="00AA761B" w:rsidP="00C3064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D40">
              <w:rPr>
                <w:rFonts w:ascii="Times New Roman" w:hAnsi="Times New Roman"/>
                <w:sz w:val="24"/>
                <w:szCs w:val="24"/>
              </w:rPr>
              <w:t xml:space="preserve">Седова, Е. С. Мотив утраченных иллюзий в пьесе У.С. Моэма "За особые заслуги" и драме Дж. Б. Пристли "Время и семья Конвей" / Е. С. Седова // Вестник Удмуртского университета. Серия История и филология. – 2021. – Т. 31, № 2. – С. 365-373. </w:t>
            </w:r>
          </w:p>
          <w:p w14:paraId="21010349" w14:textId="0DF4E868" w:rsidR="00076141" w:rsidRPr="006C4D40" w:rsidRDefault="00CA7D54" w:rsidP="00C3064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D40">
              <w:rPr>
                <w:rFonts w:ascii="Times New Roman" w:hAnsi="Times New Roman"/>
                <w:sz w:val="24"/>
                <w:szCs w:val="24"/>
              </w:rPr>
              <w:t xml:space="preserve">Гимранова, Ю. А. Интертекстуальные отсылки к повести А. К. Дойла "Этюд в багровых тонах" в современной литературе (на примере рассказов Н. Геймана "Этюд в изумрудных тонах" и Я. Вагнер "Этюд в лиловых тонах") / Ю. А. Гимранова, Е. С. Седова // Научный диалог. – 2020. – № 11. – С. 211-227. </w:t>
            </w:r>
          </w:p>
          <w:p w14:paraId="5DFD17C7" w14:textId="0C9DDB63" w:rsidR="00076141" w:rsidRPr="006C4D40" w:rsidRDefault="00076141" w:rsidP="00355659">
            <w:pPr>
              <w:pStyle w:val="a9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8FC0B9" w14:textId="77777777" w:rsidR="004A4E27" w:rsidRPr="00F26011" w:rsidRDefault="004A4E27" w:rsidP="004A4E27">
      <w:pPr>
        <w:rPr>
          <w:sz w:val="24"/>
          <w:szCs w:val="24"/>
        </w:rPr>
      </w:pPr>
    </w:p>
    <w:p w14:paraId="68E13167" w14:textId="77777777" w:rsidR="00076141" w:rsidRPr="00F26011" w:rsidRDefault="00076141">
      <w:pPr>
        <w:rPr>
          <w:sz w:val="24"/>
          <w:szCs w:val="24"/>
        </w:rPr>
      </w:pPr>
    </w:p>
    <w:sectPr w:rsidR="00076141" w:rsidRPr="00F26011" w:rsidSect="00CB29EE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5391E" w14:textId="77777777" w:rsidR="00B44ABA" w:rsidRDefault="00B44ABA">
      <w:r>
        <w:separator/>
      </w:r>
    </w:p>
  </w:endnote>
  <w:endnote w:type="continuationSeparator" w:id="0">
    <w:p w14:paraId="5806ADD0" w14:textId="77777777" w:rsidR="00B44ABA" w:rsidRDefault="00B44ABA">
      <w:r>
        <w:continuationSeparator/>
      </w:r>
    </w:p>
  </w:endnote>
  <w:endnote w:type="continuationNotice" w:id="1">
    <w:p w14:paraId="247DBCAC" w14:textId="77777777" w:rsidR="00B44ABA" w:rsidRDefault="00B44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6E9BF" w14:textId="77777777" w:rsidR="00B44ABA" w:rsidRDefault="00B44ABA">
      <w:r>
        <w:separator/>
      </w:r>
    </w:p>
  </w:footnote>
  <w:footnote w:type="continuationSeparator" w:id="0">
    <w:p w14:paraId="2C114D04" w14:textId="77777777" w:rsidR="00B44ABA" w:rsidRDefault="00B44ABA">
      <w:r>
        <w:continuationSeparator/>
      </w:r>
    </w:p>
  </w:footnote>
  <w:footnote w:type="continuationNotice" w:id="1">
    <w:p w14:paraId="3E450465" w14:textId="77777777" w:rsidR="00B44ABA" w:rsidRDefault="00B44A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4DD6"/>
    <w:multiLevelType w:val="hybridMultilevel"/>
    <w:tmpl w:val="CCC06D2A"/>
    <w:lvl w:ilvl="0" w:tplc="4ABEE9C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1B408B"/>
    <w:multiLevelType w:val="hybridMultilevel"/>
    <w:tmpl w:val="BC2A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16036"/>
    <w:rsid w:val="000208DD"/>
    <w:rsid w:val="00076141"/>
    <w:rsid w:val="0008726F"/>
    <w:rsid w:val="000D578E"/>
    <w:rsid w:val="001112F4"/>
    <w:rsid w:val="001312A1"/>
    <w:rsid w:val="00145344"/>
    <w:rsid w:val="00145D78"/>
    <w:rsid w:val="0016018D"/>
    <w:rsid w:val="00173222"/>
    <w:rsid w:val="00173C45"/>
    <w:rsid w:val="00175C0D"/>
    <w:rsid w:val="001915AF"/>
    <w:rsid w:val="00195802"/>
    <w:rsid w:val="001C1675"/>
    <w:rsid w:val="001C2602"/>
    <w:rsid w:val="001C75D4"/>
    <w:rsid w:val="001F2D6D"/>
    <w:rsid w:val="0020351D"/>
    <w:rsid w:val="002036FC"/>
    <w:rsid w:val="00212337"/>
    <w:rsid w:val="00221F55"/>
    <w:rsid w:val="002642B0"/>
    <w:rsid w:val="0027262A"/>
    <w:rsid w:val="00280C1D"/>
    <w:rsid w:val="00281A8D"/>
    <w:rsid w:val="002925B6"/>
    <w:rsid w:val="002A5CAE"/>
    <w:rsid w:val="002C38F5"/>
    <w:rsid w:val="002E40E2"/>
    <w:rsid w:val="002F6480"/>
    <w:rsid w:val="003210C5"/>
    <w:rsid w:val="00355659"/>
    <w:rsid w:val="003570E7"/>
    <w:rsid w:val="003A7C77"/>
    <w:rsid w:val="003C285E"/>
    <w:rsid w:val="003C4428"/>
    <w:rsid w:val="003E21F9"/>
    <w:rsid w:val="003F671C"/>
    <w:rsid w:val="00427C6C"/>
    <w:rsid w:val="0044567B"/>
    <w:rsid w:val="004A2360"/>
    <w:rsid w:val="004A4E27"/>
    <w:rsid w:val="004B1D65"/>
    <w:rsid w:val="004C75D1"/>
    <w:rsid w:val="004E58EB"/>
    <w:rsid w:val="005045A6"/>
    <w:rsid w:val="00520FF7"/>
    <w:rsid w:val="00532631"/>
    <w:rsid w:val="00534782"/>
    <w:rsid w:val="00535610"/>
    <w:rsid w:val="00571CEA"/>
    <w:rsid w:val="00574870"/>
    <w:rsid w:val="005C3301"/>
    <w:rsid w:val="005D594B"/>
    <w:rsid w:val="005E336E"/>
    <w:rsid w:val="005E70B6"/>
    <w:rsid w:val="005F2877"/>
    <w:rsid w:val="006121A7"/>
    <w:rsid w:val="00637A87"/>
    <w:rsid w:val="006631AE"/>
    <w:rsid w:val="006675FC"/>
    <w:rsid w:val="006730A0"/>
    <w:rsid w:val="006955F3"/>
    <w:rsid w:val="006B6481"/>
    <w:rsid w:val="006C4D40"/>
    <w:rsid w:val="006D7CE4"/>
    <w:rsid w:val="00716CFB"/>
    <w:rsid w:val="0072401C"/>
    <w:rsid w:val="0074095D"/>
    <w:rsid w:val="00742942"/>
    <w:rsid w:val="00746EEE"/>
    <w:rsid w:val="007472C9"/>
    <w:rsid w:val="007E0FBE"/>
    <w:rsid w:val="007F2A25"/>
    <w:rsid w:val="007F7EF7"/>
    <w:rsid w:val="00817BED"/>
    <w:rsid w:val="00821E3F"/>
    <w:rsid w:val="00831B42"/>
    <w:rsid w:val="00832C42"/>
    <w:rsid w:val="008A3EE0"/>
    <w:rsid w:val="008B2A21"/>
    <w:rsid w:val="008D76E2"/>
    <w:rsid w:val="008E1B76"/>
    <w:rsid w:val="00920E45"/>
    <w:rsid w:val="00923D0E"/>
    <w:rsid w:val="009271A3"/>
    <w:rsid w:val="00943B53"/>
    <w:rsid w:val="00974302"/>
    <w:rsid w:val="0097431B"/>
    <w:rsid w:val="009838A3"/>
    <w:rsid w:val="009A0F63"/>
    <w:rsid w:val="009C214A"/>
    <w:rsid w:val="009C6BA5"/>
    <w:rsid w:val="00A30C53"/>
    <w:rsid w:val="00A34F8C"/>
    <w:rsid w:val="00A350AB"/>
    <w:rsid w:val="00A42549"/>
    <w:rsid w:val="00A4453C"/>
    <w:rsid w:val="00A5498E"/>
    <w:rsid w:val="00A56957"/>
    <w:rsid w:val="00A8602A"/>
    <w:rsid w:val="00AA761B"/>
    <w:rsid w:val="00AB252D"/>
    <w:rsid w:val="00AE04AC"/>
    <w:rsid w:val="00AF3047"/>
    <w:rsid w:val="00B03908"/>
    <w:rsid w:val="00B03B01"/>
    <w:rsid w:val="00B3020B"/>
    <w:rsid w:val="00B44ABA"/>
    <w:rsid w:val="00B46F88"/>
    <w:rsid w:val="00B9693A"/>
    <w:rsid w:val="00BA6DB6"/>
    <w:rsid w:val="00BD0582"/>
    <w:rsid w:val="00BD2F53"/>
    <w:rsid w:val="00BF66F2"/>
    <w:rsid w:val="00BF6C99"/>
    <w:rsid w:val="00C04B25"/>
    <w:rsid w:val="00C30644"/>
    <w:rsid w:val="00C40501"/>
    <w:rsid w:val="00C72181"/>
    <w:rsid w:val="00CA0C93"/>
    <w:rsid w:val="00CA4F6B"/>
    <w:rsid w:val="00CA7D54"/>
    <w:rsid w:val="00CB29EE"/>
    <w:rsid w:val="00CE754A"/>
    <w:rsid w:val="00CF4E6A"/>
    <w:rsid w:val="00D075AC"/>
    <w:rsid w:val="00D10233"/>
    <w:rsid w:val="00D23182"/>
    <w:rsid w:val="00D3383B"/>
    <w:rsid w:val="00D36F6C"/>
    <w:rsid w:val="00D71C45"/>
    <w:rsid w:val="00D857A0"/>
    <w:rsid w:val="00DA22A4"/>
    <w:rsid w:val="00DC2BD4"/>
    <w:rsid w:val="00DC7A48"/>
    <w:rsid w:val="00DE2F8C"/>
    <w:rsid w:val="00DE62B9"/>
    <w:rsid w:val="00DF783E"/>
    <w:rsid w:val="00E5169F"/>
    <w:rsid w:val="00E53130"/>
    <w:rsid w:val="00E53DEB"/>
    <w:rsid w:val="00E8081B"/>
    <w:rsid w:val="00E84C0F"/>
    <w:rsid w:val="00E92870"/>
    <w:rsid w:val="00E94571"/>
    <w:rsid w:val="00EB4442"/>
    <w:rsid w:val="00EF4497"/>
    <w:rsid w:val="00F12563"/>
    <w:rsid w:val="00F23539"/>
    <w:rsid w:val="00F24A79"/>
    <w:rsid w:val="00F26011"/>
    <w:rsid w:val="00F270A8"/>
    <w:rsid w:val="00F30961"/>
    <w:rsid w:val="00F730CF"/>
    <w:rsid w:val="00F86BBD"/>
    <w:rsid w:val="00FA7153"/>
    <w:rsid w:val="00FA757F"/>
    <w:rsid w:val="00FB082F"/>
    <w:rsid w:val="00FB0B63"/>
    <w:rsid w:val="00FB49C9"/>
    <w:rsid w:val="00FC1B58"/>
    <w:rsid w:val="00FC591C"/>
    <w:rsid w:val="00FE7202"/>
    <w:rsid w:val="00FF622C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01CE3"/>
  <w15:chartTrackingRefBased/>
  <w15:docId w15:val="{4CC911D4-A39F-4B5C-AECA-0C651801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customStyle="1" w:styleId="js-action">
    <w:name w:val="js-action"/>
    <w:rsid w:val="00F730CF"/>
  </w:style>
  <w:style w:type="character" w:styleId="a6">
    <w:name w:val="Strong"/>
    <w:uiPriority w:val="22"/>
    <w:qFormat/>
    <w:rsid w:val="00F730CF"/>
    <w:rPr>
      <w:b/>
      <w:bCs/>
    </w:rPr>
  </w:style>
  <w:style w:type="character" w:styleId="a7">
    <w:name w:val="Hyperlink"/>
    <w:uiPriority w:val="99"/>
    <w:unhideWhenUsed/>
    <w:rsid w:val="00F730CF"/>
    <w:rPr>
      <w:color w:val="0000FF"/>
      <w:u w:val="single"/>
    </w:rPr>
  </w:style>
  <w:style w:type="character" w:styleId="a8">
    <w:name w:val="Subtle Emphasis"/>
    <w:uiPriority w:val="19"/>
    <w:qFormat/>
    <w:rsid w:val="00F730CF"/>
    <w:rPr>
      <w:i/>
      <w:iCs/>
      <w:color w:val="404040"/>
    </w:rPr>
  </w:style>
  <w:style w:type="paragraph" w:styleId="a9">
    <w:name w:val="List Paragraph"/>
    <w:basedOn w:val="a"/>
    <w:uiPriority w:val="34"/>
    <w:qFormat/>
    <w:rsid w:val="003A7C7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FollowedHyperlink"/>
    <w:rsid w:val="002A5CAE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AE04AC"/>
    <w:rPr>
      <w:color w:val="605E5C"/>
      <w:shd w:val="clear" w:color="auto" w:fill="E1DFDD"/>
    </w:rPr>
  </w:style>
  <w:style w:type="paragraph" w:styleId="ab">
    <w:name w:val="header"/>
    <w:basedOn w:val="a"/>
    <w:link w:val="ac"/>
    <w:rsid w:val="00D231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23182"/>
    <w:rPr>
      <w:sz w:val="28"/>
    </w:rPr>
  </w:style>
  <w:style w:type="paragraph" w:styleId="ad">
    <w:name w:val="footer"/>
    <w:basedOn w:val="a"/>
    <w:link w:val="ae"/>
    <w:rsid w:val="00D231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231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cp:lastModifiedBy>Кирпичникова Татьяна Николаевна</cp:lastModifiedBy>
  <cp:revision>2</cp:revision>
  <dcterms:created xsi:type="dcterms:W3CDTF">2024-12-06T09:43:00Z</dcterms:created>
  <dcterms:modified xsi:type="dcterms:W3CDTF">2024-12-06T09:43:00Z</dcterms:modified>
</cp:coreProperties>
</file>