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7151E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28C1D83F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2F91B324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4108"/>
        <w:gridCol w:w="2409"/>
        <w:gridCol w:w="1917"/>
      </w:tblGrid>
      <w:tr w:rsidR="00351372" w:rsidRPr="00F12458" w14:paraId="33A376A9" w14:textId="77777777" w:rsidTr="00616242">
        <w:tc>
          <w:tcPr>
            <w:tcW w:w="1532" w:type="dxa"/>
            <w:shd w:val="clear" w:color="auto" w:fill="auto"/>
          </w:tcPr>
          <w:p w14:paraId="03924625" w14:textId="4E721948" w:rsidR="00351372" w:rsidRPr="00914F29" w:rsidRDefault="00351372" w:rsidP="00DA22A4">
            <w:pPr>
              <w:jc w:val="center"/>
              <w:rPr>
                <w:sz w:val="24"/>
                <w:szCs w:val="24"/>
                <w:lang w:val="en-GB"/>
              </w:rPr>
            </w:pPr>
            <w:r w:rsidRPr="00716C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08" w:type="dxa"/>
            <w:shd w:val="clear" w:color="auto" w:fill="auto"/>
          </w:tcPr>
          <w:p w14:paraId="1D99B9A8" w14:textId="69891690" w:rsidR="00351372" w:rsidRPr="00130E62" w:rsidRDefault="00351372" w:rsidP="00CD23B1">
            <w:pPr>
              <w:pStyle w:val="p1"/>
              <w:divId w:val="364446544"/>
              <w:rPr>
                <w:rFonts w:ascii="Times New Roman" w:hAnsi="Times New Roman"/>
                <w:sz w:val="24"/>
                <w:szCs w:val="24"/>
              </w:rPr>
            </w:pPr>
            <w:r w:rsidRPr="00130E62">
              <w:rPr>
                <w:rFonts w:ascii="Times New Roman" w:hAnsi="Times New Roman"/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09" w:type="dxa"/>
            <w:shd w:val="clear" w:color="auto" w:fill="auto"/>
          </w:tcPr>
          <w:p w14:paraId="2D742F0F" w14:textId="6E492FFF" w:rsidR="00351372" w:rsidRPr="000923F4" w:rsidRDefault="00351372" w:rsidP="00DA22A4">
            <w:pPr>
              <w:jc w:val="center"/>
              <w:rPr>
                <w:b/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917" w:type="dxa"/>
            <w:shd w:val="clear" w:color="auto" w:fill="auto"/>
          </w:tcPr>
          <w:p w14:paraId="5D3E21CC" w14:textId="1F903D28" w:rsidR="00351372" w:rsidRPr="00351372" w:rsidRDefault="00351372" w:rsidP="00DA22A4">
            <w:pPr>
              <w:jc w:val="center"/>
              <w:rPr>
                <w:bCs/>
                <w:sz w:val="24"/>
                <w:szCs w:val="24"/>
              </w:rPr>
            </w:pPr>
            <w:r w:rsidRPr="00351372">
              <w:rPr>
                <w:bCs/>
                <w:sz w:val="24"/>
                <w:szCs w:val="24"/>
              </w:rPr>
              <w:t>Ученое звание</w:t>
            </w:r>
          </w:p>
        </w:tc>
      </w:tr>
      <w:tr w:rsidR="00351372" w:rsidRPr="00F12458" w14:paraId="75FA65D8" w14:textId="77777777" w:rsidTr="00616242">
        <w:tc>
          <w:tcPr>
            <w:tcW w:w="1532" w:type="dxa"/>
            <w:shd w:val="clear" w:color="auto" w:fill="auto"/>
          </w:tcPr>
          <w:p w14:paraId="210C0C49" w14:textId="1D3E9C2B" w:rsidR="00351372" w:rsidRPr="00F12458" w:rsidRDefault="00351372" w:rsidP="00DA22A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Меркулова Майя Геннадиевна</w:t>
            </w:r>
          </w:p>
        </w:tc>
        <w:tc>
          <w:tcPr>
            <w:tcW w:w="4108" w:type="dxa"/>
            <w:shd w:val="clear" w:color="auto" w:fill="auto"/>
          </w:tcPr>
          <w:p w14:paraId="4A21CDBB" w14:textId="209BE547" w:rsidR="00351372" w:rsidRPr="00CA04C9" w:rsidRDefault="00351372" w:rsidP="000923F4">
            <w:pPr>
              <w:pStyle w:val="p1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CD23B1">
              <w:rPr>
                <w:rFonts w:ascii="Times New Roman" w:eastAsia="Calibri" w:hAnsi="Times New Roman"/>
                <w:sz w:val="24"/>
                <w:szCs w:val="24"/>
              </w:rPr>
              <w:t xml:space="preserve">Государственное автономное образовательное учреждение высшего образования города Москвы «Московский городской педагогический университет», </w:t>
            </w:r>
            <w:r w:rsidRPr="00CD23B1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129226, г. Москва, 2-й Сельскохозяйственный проезд, д. 4, корп. 1</w:t>
            </w:r>
          </w:p>
          <w:p w14:paraId="0DDE4E83" w14:textId="77777777" w:rsidR="00351372" w:rsidRPr="008D554A" w:rsidRDefault="00351372" w:rsidP="000923F4">
            <w:pPr>
              <w:pStyle w:val="p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Тел. </w:t>
            </w:r>
            <w:hyperlink r:id="rId6" w:history="1">
              <w:r w:rsidRPr="00A37212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</w:rPr>
                <w:t>+7 (499) 181-24-62</w:t>
              </w:r>
            </w:hyperlink>
          </w:p>
          <w:p w14:paraId="2476A752" w14:textId="5D866FD2" w:rsidR="00351372" w:rsidRDefault="00351372" w:rsidP="000923F4">
            <w:pPr>
              <w:pStyle w:val="p1"/>
              <w:jc w:val="center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CD23B1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info@mgpu.ru</w:t>
              </w:r>
            </w:hyperlink>
          </w:p>
          <w:p w14:paraId="76FDC350" w14:textId="11AACFB9" w:rsidR="00351372" w:rsidRPr="000923F4" w:rsidRDefault="00351372" w:rsidP="000923F4">
            <w:pPr>
              <w:pStyle w:val="p1"/>
              <w:jc w:val="center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1B7F">
              <w:rPr>
                <w:rFonts w:ascii="Times New Roman" w:hAnsi="Times New Roman"/>
                <w:sz w:val="24"/>
                <w:szCs w:val="24"/>
              </w:rPr>
              <w:t>Адрес веб-сайта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D74BC">
              <w:rPr>
                <w:rFonts w:ascii="Times New Roman" w:hAnsi="Times New Roman"/>
                <w:sz w:val="24"/>
                <w:szCs w:val="24"/>
                <w:lang w:val="en-GB"/>
              </w:rPr>
              <w:t>htt</w:t>
            </w:r>
            <w:r w:rsidR="000E44B6"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="000E44B6" w:rsidRPr="000923F4">
              <w:rPr>
                <w:rFonts w:ascii="Times New Roman" w:hAnsi="Times New Roman"/>
                <w:sz w:val="24"/>
                <w:szCs w:val="24"/>
              </w:rPr>
              <w:t>:</w:t>
            </w:r>
            <w:r w:rsidR="001D74BC" w:rsidRPr="000923F4">
              <w:rPr>
                <w:rFonts w:ascii="Times New Roman" w:hAnsi="Times New Roman"/>
                <w:sz w:val="24"/>
                <w:szCs w:val="24"/>
              </w:rPr>
              <w:t>/</w:t>
            </w:r>
            <w:r w:rsidR="000E44B6" w:rsidRPr="000923F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mgpu</w:t>
            </w:r>
            <w:r w:rsidRPr="000923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ru</w:t>
            </w:r>
            <w:r w:rsidR="001D74BC" w:rsidRPr="000923F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6400CA8" w14:textId="1531D1B9" w:rsidR="00351372" w:rsidRPr="00F12458" w:rsidRDefault="00351372" w:rsidP="000923F4">
            <w:pPr>
              <w:jc w:val="center"/>
              <w:rPr>
                <w:b/>
              </w:rPr>
            </w:pPr>
            <w:r>
              <w:rPr>
                <w:rFonts w:eastAsia="Calibri"/>
                <w:sz w:val="24"/>
                <w:szCs w:val="24"/>
              </w:rPr>
              <w:t>Профессор</w:t>
            </w:r>
            <w:r w:rsidRPr="00A94057">
              <w:rPr>
                <w:rFonts w:eastAsia="Calibri"/>
                <w:sz w:val="24"/>
                <w:szCs w:val="24"/>
              </w:rPr>
              <w:t xml:space="preserve"> кафедры английской филологии</w:t>
            </w:r>
          </w:p>
        </w:tc>
        <w:tc>
          <w:tcPr>
            <w:tcW w:w="2409" w:type="dxa"/>
            <w:shd w:val="clear" w:color="auto" w:fill="auto"/>
          </w:tcPr>
          <w:p w14:paraId="0A610A1C" w14:textId="77777777" w:rsidR="00351372" w:rsidRPr="00173AF9" w:rsidRDefault="00351372" w:rsidP="00914F29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73AF9">
              <w:rPr>
                <w:rFonts w:eastAsia="Calibri"/>
                <w:color w:val="000000"/>
                <w:sz w:val="24"/>
                <w:szCs w:val="24"/>
              </w:rPr>
              <w:t xml:space="preserve">Доктор филологических наук; </w:t>
            </w:r>
          </w:p>
          <w:p w14:paraId="42327574" w14:textId="32BCEF37" w:rsidR="00B73DC7" w:rsidRPr="00F12458" w:rsidRDefault="000923F4" w:rsidP="00DA22A4">
            <w:pPr>
              <w:jc w:val="center"/>
              <w:rPr>
                <w:b/>
              </w:rPr>
            </w:pPr>
            <w:r>
              <w:rPr>
                <w:rFonts w:eastAsia="Calibri"/>
                <w:color w:val="222222"/>
                <w:sz w:val="24"/>
                <w:szCs w:val="24"/>
                <w:shd w:val="clear" w:color="auto" w:fill="FFFFFF"/>
              </w:rPr>
              <w:t>5.9.3. – Теория литературы</w:t>
            </w:r>
          </w:p>
        </w:tc>
        <w:tc>
          <w:tcPr>
            <w:tcW w:w="1917" w:type="dxa"/>
            <w:shd w:val="clear" w:color="auto" w:fill="auto"/>
          </w:tcPr>
          <w:p w14:paraId="24D0B69D" w14:textId="5AFDC608" w:rsidR="00351372" w:rsidRPr="00F12458" w:rsidRDefault="00351372" w:rsidP="00DA22A4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Доцен</w:t>
            </w:r>
            <w:r w:rsidR="000A4620">
              <w:rPr>
                <w:sz w:val="24"/>
                <w:szCs w:val="24"/>
              </w:rPr>
              <w:t>т</w:t>
            </w:r>
          </w:p>
        </w:tc>
      </w:tr>
      <w:tr w:rsidR="00351372" w:rsidRPr="00F12458" w14:paraId="106F6345" w14:textId="77777777" w:rsidTr="00DA22A4">
        <w:tc>
          <w:tcPr>
            <w:tcW w:w="9966" w:type="dxa"/>
            <w:gridSpan w:val="4"/>
            <w:shd w:val="clear" w:color="auto" w:fill="auto"/>
          </w:tcPr>
          <w:p w14:paraId="2222143E" w14:textId="63BECB18" w:rsidR="00351372" w:rsidRPr="00F12458" w:rsidRDefault="00351372" w:rsidP="00616242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51372" w:rsidRPr="00F12458" w14:paraId="36301977" w14:textId="77777777" w:rsidTr="00DA22A4">
        <w:tc>
          <w:tcPr>
            <w:tcW w:w="9966" w:type="dxa"/>
            <w:gridSpan w:val="4"/>
            <w:shd w:val="clear" w:color="auto" w:fill="auto"/>
          </w:tcPr>
          <w:p w14:paraId="1C401241" w14:textId="51D3EDC6" w:rsidR="00351372" w:rsidRPr="00B06A65" w:rsidRDefault="00351372" w:rsidP="00DA22A4">
            <w:pPr>
              <w:rPr>
                <w:color w:val="000000" w:themeColor="text1"/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1.</w:t>
            </w:r>
            <w:r w:rsidRPr="000923F4">
              <w:rPr>
                <w:rFonts w:eastAsia="Calibri"/>
                <w:szCs w:val="28"/>
              </w:rPr>
              <w:t xml:space="preserve"> </w:t>
            </w:r>
            <w:r w:rsidR="005E62E5" w:rsidRPr="000923F4">
              <w:rPr>
                <w:rFonts w:eastAsia="Calibri"/>
                <w:sz w:val="24"/>
                <w:szCs w:val="24"/>
              </w:rPr>
              <w:t xml:space="preserve">Меркулова, М. Г. Элементы метамодернистской категории «глубина» в романе Х. Мантел «Введите обвиняемых» / М. Г. Меркулова, И. В. Лаврентьева // Филологические науки. Вопросы теории и практики. – 2024. – Т. 17, № 6. – С. 1908-1913. </w:t>
            </w:r>
          </w:p>
          <w:p w14:paraId="61090654" w14:textId="4A55AD87" w:rsidR="00351372" w:rsidRPr="00F12458" w:rsidRDefault="00351372" w:rsidP="00DA22A4">
            <w:pPr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9915A0" w:rsidRPr="009915A0">
              <w:rPr>
                <w:sz w:val="24"/>
                <w:szCs w:val="24"/>
              </w:rPr>
              <w:t xml:space="preserve">Меркулова, М. Г. Графический роман - адаптация: к определению субжанра (на материале франко- и англоязычных текстов) / М. Г. Меркулова, И. Г. Прудиус // Научный диалог. – 2024. – Т. 13, № 6. – С. 250-265. </w:t>
            </w:r>
          </w:p>
          <w:p w14:paraId="23B00929" w14:textId="1001EC3A" w:rsidR="00351372" w:rsidRPr="000923F4" w:rsidRDefault="00351372" w:rsidP="00DA22A4">
            <w:pPr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1E3CA5" w:rsidRPr="001E3CA5">
              <w:rPr>
                <w:sz w:val="24"/>
                <w:szCs w:val="24"/>
              </w:rPr>
              <w:t>Меркулова, М. Г. Интермедиальные маркеры в трансформации образов персонажей (на материале романа Т. Л. Пикока «Усадьба Грилла») / М. Г. Меркулова, О. А. Пудова // Филологические науки. Вопросы теории и практики. – 2023. – Т. 16, № 4. – С. 1044-1049.</w:t>
            </w:r>
          </w:p>
          <w:p w14:paraId="759E5CBD" w14:textId="34D019F4" w:rsidR="00351372" w:rsidRPr="00A65FBE" w:rsidRDefault="00E412CF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1372" w:rsidRPr="000923F4">
              <w:rPr>
                <w:sz w:val="24"/>
                <w:szCs w:val="24"/>
              </w:rPr>
              <w:t xml:space="preserve">. </w:t>
            </w:r>
            <w:r w:rsidR="00A65FBE" w:rsidRPr="000923F4">
              <w:rPr>
                <w:sz w:val="24"/>
                <w:szCs w:val="24"/>
              </w:rPr>
              <w:t xml:space="preserve">Маркова, А. И. Творческая рецепция гендерной оппозиции "маскулинность - феминность" О. Уайльда в пьесе Т. Стоппарда "Изобретение любви" / А. И. Маркова, М. Г. Меркулова // Филологические науки. Вопросы теории и практики. – 2022. – Т. 15, № 6. – С. 1825-1829. </w:t>
            </w:r>
          </w:p>
          <w:p w14:paraId="7661EEB9" w14:textId="7B63B87F" w:rsidR="00351372" w:rsidRPr="000923F4" w:rsidRDefault="00E412CF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351372" w:rsidRPr="000923F4">
              <w:rPr>
                <w:sz w:val="24"/>
                <w:szCs w:val="24"/>
              </w:rPr>
              <w:t xml:space="preserve">. </w:t>
            </w:r>
            <w:r w:rsidR="00351372" w:rsidRPr="000923F4">
              <w:rPr>
                <w:rFonts w:eastAsia="Calibri"/>
                <w:sz w:val="24"/>
                <w:szCs w:val="24"/>
              </w:rPr>
              <w:t>Меркулова, М. Г. Полемика с драматургическими универсалиями в пьесе Марка Равенхилла "Фауст мертв": когнитивный аспект / М. Г. Меркулова, Н. А. Тропина // Когнитивные исследования языка. – 2022. – № 3(50). – С. 523-527.</w:t>
            </w:r>
          </w:p>
          <w:p w14:paraId="0DACB889" w14:textId="1831E854" w:rsidR="00351372" w:rsidRPr="00124068" w:rsidRDefault="00E412CF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1372" w:rsidRPr="000923F4">
              <w:rPr>
                <w:sz w:val="24"/>
                <w:szCs w:val="24"/>
              </w:rPr>
              <w:t xml:space="preserve">. </w:t>
            </w:r>
            <w:r w:rsidR="0039379A" w:rsidRPr="000923F4">
              <w:rPr>
                <w:sz w:val="24"/>
                <w:szCs w:val="24"/>
              </w:rPr>
              <w:t xml:space="preserve">Меркулова, М. Г. Положение женщины в обществе: основные этапы эволюции темы в драматургии Г.А. Джонса / М. Г. Меркулова, М. А. Григорьева // Вестник МГПУ. </w:t>
            </w:r>
            <w:r w:rsidR="0039379A" w:rsidRPr="0039379A">
              <w:rPr>
                <w:sz w:val="24"/>
                <w:szCs w:val="24"/>
                <w:lang w:val="en-GB"/>
              </w:rPr>
              <w:t xml:space="preserve">Серия: Филология. Теория языка. Языковое образование. – 2019. – № 2(34). – С. 19-29. </w:t>
            </w:r>
          </w:p>
        </w:tc>
      </w:tr>
    </w:tbl>
    <w:p w14:paraId="6E4DBED2" w14:textId="77777777" w:rsidR="004A4E27" w:rsidRDefault="004A4E27" w:rsidP="004A4E27">
      <w:pPr>
        <w:rPr>
          <w:sz w:val="24"/>
          <w:szCs w:val="24"/>
        </w:rPr>
      </w:pPr>
    </w:p>
    <w:p w14:paraId="379E8144" w14:textId="77777777" w:rsidR="004A4E27" w:rsidRDefault="004A4E27" w:rsidP="004A4E27">
      <w:pPr>
        <w:tabs>
          <w:tab w:val="left" w:pos="914"/>
        </w:tabs>
        <w:ind w:left="4042" w:firstLine="914"/>
        <w:rPr>
          <w:b/>
        </w:rPr>
      </w:pPr>
    </w:p>
    <w:p w14:paraId="56D1D4A9" w14:textId="77777777" w:rsidR="004A4E27" w:rsidRDefault="004A4E27" w:rsidP="004A4E27">
      <w:pPr>
        <w:tabs>
          <w:tab w:val="left" w:pos="914"/>
        </w:tabs>
        <w:ind w:left="4042" w:firstLine="914"/>
        <w:rPr>
          <w:b/>
        </w:rPr>
      </w:pPr>
    </w:p>
    <w:p w14:paraId="219D6638" w14:textId="77777777" w:rsidR="004A4E27" w:rsidRDefault="004A4E27" w:rsidP="004A4E27">
      <w:pPr>
        <w:tabs>
          <w:tab w:val="left" w:pos="914"/>
        </w:tabs>
        <w:ind w:left="4042" w:firstLine="914"/>
        <w:rPr>
          <w:b/>
        </w:rPr>
      </w:pPr>
    </w:p>
    <w:p w14:paraId="2E674331" w14:textId="77777777" w:rsidR="004A4E27" w:rsidRPr="002642B0" w:rsidRDefault="004A4E27" w:rsidP="006D7CE4">
      <w:pPr>
        <w:ind w:left="4956"/>
        <w:rPr>
          <w:sz w:val="24"/>
          <w:szCs w:val="24"/>
        </w:rPr>
      </w:pPr>
    </w:p>
    <w:sectPr w:rsidR="004A4E27" w:rsidRPr="002642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653D3" w14:textId="77777777" w:rsidR="00F63ED5" w:rsidRDefault="00F63ED5">
      <w:r>
        <w:separator/>
      </w:r>
    </w:p>
  </w:endnote>
  <w:endnote w:type="continuationSeparator" w:id="0">
    <w:p w14:paraId="329468E2" w14:textId="77777777" w:rsidR="00F63ED5" w:rsidRDefault="00F63ED5">
      <w:r>
        <w:continuationSeparator/>
      </w:r>
    </w:p>
  </w:endnote>
  <w:endnote w:type="continuationNotice" w:id="1">
    <w:p w14:paraId="48F499FB" w14:textId="77777777" w:rsidR="00F63ED5" w:rsidRDefault="00F63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CE561" w14:textId="77777777" w:rsidR="00F63ED5" w:rsidRDefault="00F63ED5">
      <w:r>
        <w:separator/>
      </w:r>
    </w:p>
  </w:footnote>
  <w:footnote w:type="continuationSeparator" w:id="0">
    <w:p w14:paraId="57CA471D" w14:textId="77777777" w:rsidR="00F63ED5" w:rsidRDefault="00F63ED5">
      <w:r>
        <w:continuationSeparator/>
      </w:r>
    </w:p>
  </w:footnote>
  <w:footnote w:type="continuationNotice" w:id="1">
    <w:p w14:paraId="3EDA3151" w14:textId="77777777" w:rsidR="00F63ED5" w:rsidRDefault="00F63ED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64D99"/>
    <w:rsid w:val="000923F4"/>
    <w:rsid w:val="00096C11"/>
    <w:rsid w:val="000A4620"/>
    <w:rsid w:val="000A75EA"/>
    <w:rsid w:val="000B7546"/>
    <w:rsid w:val="000E44B6"/>
    <w:rsid w:val="001112F4"/>
    <w:rsid w:val="00124068"/>
    <w:rsid w:val="00130E62"/>
    <w:rsid w:val="00157847"/>
    <w:rsid w:val="001629E6"/>
    <w:rsid w:val="0016473B"/>
    <w:rsid w:val="00173AF9"/>
    <w:rsid w:val="001D74BC"/>
    <w:rsid w:val="001E3CA5"/>
    <w:rsid w:val="001F3BA6"/>
    <w:rsid w:val="00250792"/>
    <w:rsid w:val="002642B0"/>
    <w:rsid w:val="00286378"/>
    <w:rsid w:val="002A4A34"/>
    <w:rsid w:val="002C38F5"/>
    <w:rsid w:val="00317A92"/>
    <w:rsid w:val="003501E0"/>
    <w:rsid w:val="00351372"/>
    <w:rsid w:val="00353F3E"/>
    <w:rsid w:val="0035696C"/>
    <w:rsid w:val="0035703A"/>
    <w:rsid w:val="00375CA8"/>
    <w:rsid w:val="0039379A"/>
    <w:rsid w:val="003967AD"/>
    <w:rsid w:val="003B00AB"/>
    <w:rsid w:val="003C285E"/>
    <w:rsid w:val="003D611A"/>
    <w:rsid w:val="003E21F9"/>
    <w:rsid w:val="0042618D"/>
    <w:rsid w:val="004318C1"/>
    <w:rsid w:val="00436AC0"/>
    <w:rsid w:val="004A4E27"/>
    <w:rsid w:val="004C270C"/>
    <w:rsid w:val="004E76DE"/>
    <w:rsid w:val="004F2B8C"/>
    <w:rsid w:val="005062C1"/>
    <w:rsid w:val="00511B1B"/>
    <w:rsid w:val="00533ED5"/>
    <w:rsid w:val="00535610"/>
    <w:rsid w:val="00574870"/>
    <w:rsid w:val="005827F6"/>
    <w:rsid w:val="005910AE"/>
    <w:rsid w:val="005920D4"/>
    <w:rsid w:val="005D2FC5"/>
    <w:rsid w:val="005E62E5"/>
    <w:rsid w:val="005F4C39"/>
    <w:rsid w:val="005F6F44"/>
    <w:rsid w:val="006072C9"/>
    <w:rsid w:val="00616242"/>
    <w:rsid w:val="00647469"/>
    <w:rsid w:val="006730A0"/>
    <w:rsid w:val="00696568"/>
    <w:rsid w:val="006B04F2"/>
    <w:rsid w:val="006D323C"/>
    <w:rsid w:val="006D7CE4"/>
    <w:rsid w:val="00715785"/>
    <w:rsid w:val="00736ADF"/>
    <w:rsid w:val="00764AA2"/>
    <w:rsid w:val="00785930"/>
    <w:rsid w:val="007C0C8D"/>
    <w:rsid w:val="007E0FBE"/>
    <w:rsid w:val="007F7EF7"/>
    <w:rsid w:val="00810D5E"/>
    <w:rsid w:val="008304B8"/>
    <w:rsid w:val="0085025B"/>
    <w:rsid w:val="008507F2"/>
    <w:rsid w:val="0085623E"/>
    <w:rsid w:val="008D554A"/>
    <w:rsid w:val="00914F29"/>
    <w:rsid w:val="00917E27"/>
    <w:rsid w:val="009915A0"/>
    <w:rsid w:val="009A0F63"/>
    <w:rsid w:val="009B5046"/>
    <w:rsid w:val="00A00D9E"/>
    <w:rsid w:val="00A37212"/>
    <w:rsid w:val="00A50D74"/>
    <w:rsid w:val="00A65FBE"/>
    <w:rsid w:val="00A94057"/>
    <w:rsid w:val="00B06A65"/>
    <w:rsid w:val="00B1691D"/>
    <w:rsid w:val="00B3102D"/>
    <w:rsid w:val="00B54F75"/>
    <w:rsid w:val="00B73DC7"/>
    <w:rsid w:val="00BE730C"/>
    <w:rsid w:val="00C1110E"/>
    <w:rsid w:val="00C26A64"/>
    <w:rsid w:val="00C335FD"/>
    <w:rsid w:val="00C405D0"/>
    <w:rsid w:val="00C773F3"/>
    <w:rsid w:val="00CA04C9"/>
    <w:rsid w:val="00CA19B6"/>
    <w:rsid w:val="00CB1B7F"/>
    <w:rsid w:val="00CC6747"/>
    <w:rsid w:val="00CC75B1"/>
    <w:rsid w:val="00CD23B1"/>
    <w:rsid w:val="00CE754A"/>
    <w:rsid w:val="00CF5E14"/>
    <w:rsid w:val="00D4567B"/>
    <w:rsid w:val="00D605C0"/>
    <w:rsid w:val="00DA22A4"/>
    <w:rsid w:val="00DE2C81"/>
    <w:rsid w:val="00DE449A"/>
    <w:rsid w:val="00E00669"/>
    <w:rsid w:val="00E065FE"/>
    <w:rsid w:val="00E412CF"/>
    <w:rsid w:val="00E52245"/>
    <w:rsid w:val="00EC4C21"/>
    <w:rsid w:val="00EC65E1"/>
    <w:rsid w:val="00F36856"/>
    <w:rsid w:val="00F63ED5"/>
    <w:rsid w:val="00F70473"/>
    <w:rsid w:val="00FC0235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4B3B3"/>
  <w15:chartTrackingRefBased/>
  <w15:docId w15:val="{D20A5490-DC7E-294D-8331-888BA3C3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29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uiPriority w:val="99"/>
    <w:unhideWhenUsed/>
    <w:rsid w:val="00DE449A"/>
    <w:rPr>
      <w:color w:val="0000FF"/>
      <w:u w:val="single"/>
    </w:rPr>
  </w:style>
  <w:style w:type="paragraph" w:customStyle="1" w:styleId="p1">
    <w:name w:val="p1"/>
    <w:basedOn w:val="a"/>
    <w:rsid w:val="006D323C"/>
    <w:pPr>
      <w:overflowPunct/>
      <w:autoSpaceDE/>
      <w:autoSpaceDN/>
      <w:adjustRightInd/>
      <w:textAlignment w:val="auto"/>
    </w:pPr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a0"/>
    <w:rsid w:val="006D323C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a7">
    <w:name w:val="FollowedHyperlink"/>
    <w:basedOn w:val="a0"/>
    <w:uiPriority w:val="99"/>
    <w:unhideWhenUsed/>
    <w:rsid w:val="006D323C"/>
    <w:rPr>
      <w:color w:val="800080"/>
      <w:u w:val="single"/>
    </w:rPr>
  </w:style>
  <w:style w:type="paragraph" w:styleId="a8">
    <w:name w:val="header"/>
    <w:basedOn w:val="a"/>
    <w:link w:val="a9"/>
    <w:rsid w:val="00CC67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C6747"/>
    <w:rPr>
      <w:sz w:val="28"/>
    </w:rPr>
  </w:style>
  <w:style w:type="paragraph" w:styleId="aa">
    <w:name w:val="footer"/>
    <w:basedOn w:val="a"/>
    <w:link w:val="ab"/>
    <w:rsid w:val="00CC67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C674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gp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%20(499)%20181-24-62" TargetMode="Externa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Кирпичникова Татьяна Николаевна</cp:lastModifiedBy>
  <cp:revision>2</cp:revision>
  <dcterms:created xsi:type="dcterms:W3CDTF">2024-12-06T09:41:00Z</dcterms:created>
  <dcterms:modified xsi:type="dcterms:W3CDTF">2024-12-06T09:41:00Z</dcterms:modified>
</cp:coreProperties>
</file>