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FD" w:rsidRDefault="00236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СВЕДЕНИЯ</w:t>
      </w:r>
    </w:p>
    <w:p w:rsidR="009801FD" w:rsidRDefault="00236E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об официальном оппоненте</w:t>
      </w:r>
    </w:p>
    <w:p w:rsidR="009801FD" w:rsidRDefault="0098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tbl>
      <w:tblPr>
        <w:tblStyle w:val="af"/>
        <w:tblW w:w="10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3966"/>
        <w:gridCol w:w="2448"/>
        <w:gridCol w:w="1761"/>
      </w:tblGrid>
      <w:tr w:rsidR="009801FD">
        <w:trPr>
          <w:trHeight w:val="3986"/>
        </w:trPr>
        <w:tc>
          <w:tcPr>
            <w:tcW w:w="1916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66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48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761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Ученое звание </w:t>
            </w:r>
          </w:p>
        </w:tc>
      </w:tr>
      <w:tr w:rsidR="009801FD">
        <w:trPr>
          <w:trHeight w:val="3064"/>
        </w:trPr>
        <w:tc>
          <w:tcPr>
            <w:tcW w:w="1916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Оришев</w:t>
            </w:r>
            <w:proofErr w:type="spellEnd"/>
            <w:r>
              <w:rPr>
                <w:sz w:val="24"/>
                <w:szCs w:val="24"/>
              </w:rPr>
              <w:t xml:space="preserve"> Александр Борисович</w:t>
            </w:r>
          </w:p>
          <w:p w:rsidR="009801FD" w:rsidRDefault="0098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6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</w:t>
            </w:r>
            <w:proofErr w:type="spellStart"/>
            <w:r>
              <w:rPr>
                <w:sz w:val="24"/>
                <w:szCs w:val="24"/>
                <w:highlight w:val="white"/>
              </w:rPr>
              <w:t>К.А.Тимирязева</w:t>
            </w:r>
            <w:proofErr w:type="spellEnd"/>
            <w:r>
              <w:rPr>
                <w:sz w:val="24"/>
                <w:szCs w:val="24"/>
                <w:highlight w:val="white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</w:p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127434, г. Москва, </w:t>
            </w:r>
            <w:proofErr w:type="spellStart"/>
            <w:r>
              <w:rPr>
                <w:sz w:val="24"/>
                <w:szCs w:val="24"/>
                <w:highlight w:val="white"/>
              </w:rPr>
              <w:t>Тимирязевская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ул., 49.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+7 (926) 677-18-60. </w:t>
            </w:r>
            <w:hyperlink r:id="rId6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orishev71@mail.ru</w:t>
              </w:r>
            </w:hyperlink>
            <w:r>
              <w:rPr>
                <w:sz w:val="24"/>
                <w:szCs w:val="24"/>
                <w:highlight w:val="white"/>
              </w:rPr>
              <w:t xml:space="preserve">    </w:t>
            </w:r>
          </w:p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истории</w:t>
            </w:r>
          </w:p>
          <w:p w:rsidR="009801FD" w:rsidRDefault="0098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доктор </w:t>
            </w:r>
            <w:r>
              <w:rPr>
                <w:color w:val="000000"/>
                <w:sz w:val="24"/>
                <w:szCs w:val="24"/>
              </w:rPr>
              <w:t xml:space="preserve">исторических наук, </w:t>
            </w:r>
            <w:r>
              <w:rPr>
                <w:sz w:val="24"/>
                <w:szCs w:val="24"/>
              </w:rPr>
              <w:t>5.6.2.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сеобщая история</w:t>
            </w:r>
          </w:p>
        </w:tc>
        <w:tc>
          <w:tcPr>
            <w:tcW w:w="1761" w:type="dxa"/>
          </w:tcPr>
          <w:p w:rsidR="009801FD" w:rsidRDefault="00236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>доцент</w:t>
            </w:r>
          </w:p>
        </w:tc>
      </w:tr>
      <w:tr w:rsidR="009801FD">
        <w:trPr>
          <w:trHeight w:val="5031"/>
        </w:trPr>
        <w:tc>
          <w:tcPr>
            <w:tcW w:w="10091" w:type="dxa"/>
            <w:gridSpan w:val="4"/>
          </w:tcPr>
          <w:p w:rsidR="009801FD" w:rsidRDefault="00236E24">
            <w:pPr>
              <w:numPr>
                <w:ilvl w:val="0"/>
                <w:numId w:val="1"/>
              </w:numPr>
              <w:spacing w:line="276" w:lineRule="auto"/>
              <w:ind w:left="-1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Оришев</w:t>
            </w:r>
            <w:proofErr w:type="spellEnd"/>
            <w:r>
              <w:rPr>
                <w:sz w:val="24"/>
                <w:szCs w:val="24"/>
              </w:rPr>
              <w:t xml:space="preserve"> А.Б., </w:t>
            </w:r>
            <w:proofErr w:type="spellStart"/>
            <w:r>
              <w:rPr>
                <w:sz w:val="24"/>
                <w:szCs w:val="24"/>
              </w:rPr>
              <w:t>Магомедханов</w:t>
            </w:r>
            <w:proofErr w:type="spellEnd"/>
            <w:r>
              <w:rPr>
                <w:sz w:val="24"/>
                <w:szCs w:val="24"/>
              </w:rPr>
              <w:t xml:space="preserve"> В.М., Мамедов А.А., </w:t>
            </w:r>
            <w:proofErr w:type="spellStart"/>
            <w:r>
              <w:rPr>
                <w:sz w:val="24"/>
                <w:szCs w:val="24"/>
              </w:rPr>
              <w:t>Кортунов</w:t>
            </w:r>
            <w:proofErr w:type="spellEnd"/>
            <w:r>
              <w:rPr>
                <w:sz w:val="24"/>
                <w:szCs w:val="24"/>
              </w:rPr>
              <w:t xml:space="preserve"> В. В. Красная Армия в Иране: между иранским национализмом и курдским сепаратизмом (1941-1946) // Вопросы истории. 2022. </w:t>
            </w:r>
            <w:hyperlink r:id="rId7">
              <w:r>
                <w:rPr>
                  <w:sz w:val="24"/>
                  <w:szCs w:val="24"/>
                </w:rPr>
                <w:t>№ 2-2</w:t>
              </w:r>
            </w:hyperlink>
            <w:r>
              <w:rPr>
                <w:sz w:val="24"/>
                <w:szCs w:val="24"/>
              </w:rPr>
              <w:t>. С. 30-42.</w:t>
            </w:r>
          </w:p>
          <w:p w:rsidR="009801FD" w:rsidRDefault="00236E24">
            <w:pPr>
              <w:numPr>
                <w:ilvl w:val="0"/>
                <w:numId w:val="1"/>
              </w:numPr>
              <w:spacing w:line="276" w:lineRule="auto"/>
              <w:ind w:left="-1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Оришев</w:t>
            </w:r>
            <w:proofErr w:type="spellEnd"/>
            <w:r>
              <w:rPr>
                <w:sz w:val="24"/>
                <w:szCs w:val="24"/>
              </w:rPr>
              <w:t xml:space="preserve"> А.Б., Мамедов А. А., Залысин И. Ю., Лебедева М. Л. Иран в антигитлеровской коалиции: трудный путь к союзу // Вопросы истории. 2022. </w:t>
            </w:r>
            <w:hyperlink r:id="rId8">
              <w:r>
                <w:rPr>
                  <w:sz w:val="24"/>
                  <w:szCs w:val="24"/>
                </w:rPr>
                <w:t>№ 8-1</w:t>
              </w:r>
            </w:hyperlink>
            <w:r>
              <w:rPr>
                <w:sz w:val="24"/>
                <w:szCs w:val="24"/>
              </w:rPr>
              <w:t>. С. 118-129.</w:t>
            </w:r>
          </w:p>
          <w:p w:rsidR="009801FD" w:rsidRDefault="00236E24">
            <w:pPr>
              <w:numPr>
                <w:ilvl w:val="0"/>
                <w:numId w:val="1"/>
              </w:numPr>
              <w:spacing w:line="276" w:lineRule="auto"/>
              <w:ind w:left="-1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Оришев</w:t>
            </w:r>
            <w:proofErr w:type="spellEnd"/>
            <w:r>
              <w:rPr>
                <w:sz w:val="24"/>
                <w:szCs w:val="24"/>
              </w:rPr>
              <w:t xml:space="preserve"> А. Б. </w:t>
            </w:r>
            <w:r>
              <w:rPr>
                <w:sz w:val="24"/>
                <w:szCs w:val="24"/>
                <w:highlight w:val="white"/>
              </w:rPr>
              <w:t>[</w:t>
            </w:r>
            <w:proofErr w:type="spellStart"/>
            <w:r>
              <w:rPr>
                <w:sz w:val="24"/>
                <w:szCs w:val="24"/>
                <w:highlight w:val="white"/>
              </w:rPr>
              <w:t>рец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. на:] </w:t>
            </w:r>
            <w:proofErr w:type="spellStart"/>
            <w:r>
              <w:rPr>
                <w:sz w:val="24"/>
                <w:szCs w:val="24"/>
                <w:highlight w:val="white"/>
              </w:rPr>
              <w:t>Магомедханов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В.М. Курды – забытые союзники СССР / отв. ред. Л.М. </w:t>
            </w:r>
            <w:proofErr w:type="spellStart"/>
            <w:r>
              <w:rPr>
                <w:sz w:val="24"/>
                <w:szCs w:val="24"/>
                <w:highlight w:val="white"/>
              </w:rPr>
              <w:t>Раванди-Фадаи</w:t>
            </w:r>
            <w:proofErr w:type="spellEnd"/>
            <w:r>
              <w:rPr>
                <w:sz w:val="24"/>
                <w:szCs w:val="24"/>
                <w:highlight w:val="white"/>
              </w:rPr>
              <w:t>; Институт востоковедения РАН; Фонд содействия технологиям XXI века. М.: ИВ РАН, 2020. 236 с. // Восток. Афро-азиатские общества: история и современность. 2021. № 5. С. 269-273.;</w:t>
            </w:r>
          </w:p>
          <w:p w:rsidR="009801FD" w:rsidRDefault="00236E24">
            <w:pPr>
              <w:numPr>
                <w:ilvl w:val="0"/>
                <w:numId w:val="1"/>
              </w:numPr>
              <w:spacing w:line="276" w:lineRule="auto"/>
              <w:ind w:left="-1"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Оришев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А.Б. Иранская интеллигенция, национализм и нацистская Германия // Интеллигенция и мир. 2020. № 4. С. 9-25;</w:t>
            </w:r>
          </w:p>
          <w:p w:rsidR="009801FD" w:rsidRDefault="00236E24">
            <w:pPr>
              <w:numPr>
                <w:ilvl w:val="0"/>
                <w:numId w:val="1"/>
              </w:numPr>
              <w:spacing w:line="276" w:lineRule="auto"/>
              <w:ind w:left="-1"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Оришев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А.Б., </w:t>
            </w:r>
            <w:proofErr w:type="spellStart"/>
            <w:r>
              <w:rPr>
                <w:sz w:val="24"/>
                <w:szCs w:val="24"/>
                <w:highlight w:val="white"/>
              </w:rPr>
              <w:t>Магомедханов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В.М. Разведка войск НКВД и РККА на иранском и турецком направлениях (1930-1940-е гг.) // Военный академический журнал. 2020. № 4 (28). С. 36-41;</w:t>
            </w:r>
          </w:p>
        </w:tc>
      </w:tr>
    </w:tbl>
    <w:p w:rsidR="009801FD" w:rsidRDefault="009801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sectPr w:rsidR="009801FD">
      <w:pgSz w:w="12240" w:h="15840"/>
      <w:pgMar w:top="1134" w:right="851" w:bottom="567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BB1"/>
    <w:multiLevelType w:val="multilevel"/>
    <w:tmpl w:val="286E5C18"/>
    <w:lvl w:ilvl="0">
      <w:start w:val="1"/>
      <w:numFmt w:val="decimal"/>
      <w:lvlText w:val="%1."/>
      <w:lvlJc w:val="left"/>
      <w:pPr>
        <w:ind w:left="141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FD"/>
    <w:rsid w:val="00236E24"/>
    <w:rsid w:val="009801FD"/>
    <w:rsid w:val="00C9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03F38-5331-42F4-B9D1-6D06E10A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Normal (Web)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onsPlusNonformat">
    <w:name w:val="ConsPlusNonforma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alibri" w:hAnsi="Courier New" w:cs="Courier New"/>
      <w:position w:val="-1"/>
    </w:rPr>
  </w:style>
  <w:style w:type="character" w:customStyle="1" w:styleId="fontstyle21">
    <w:name w:val="fontstyle2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a">
    <w:basedOn w:val="a"/>
    <w:next w:val="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b">
    <w:name w:val="List Paragraph"/>
    <w:basedOn w:val="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SimSun" w:hAnsi="Calibri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9307433&amp;selid=49307447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contents.asp?id=48085010&amp;selid=48085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shev7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uMc8qoSQmdn84noxIORI2Jr0/w==">CgMxLjA4AHIhMVNjWENLaGFfYnpOUEdxQ1loY3hmOU1NSkRRclBoTjd2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Кирпичникова Татьяна Николаевна</cp:lastModifiedBy>
  <cp:revision>2</cp:revision>
  <dcterms:created xsi:type="dcterms:W3CDTF">2024-01-30T05:57:00Z</dcterms:created>
  <dcterms:modified xsi:type="dcterms:W3CDTF">2024-01-30T05:57:00Z</dcterms:modified>
</cp:coreProperties>
</file>