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13F3" w14:textId="77777777" w:rsidR="0002782D" w:rsidRDefault="0002782D" w:rsidP="0002782D">
      <w:pPr>
        <w:jc w:val="center"/>
        <w:rPr>
          <w:b/>
        </w:rPr>
      </w:pPr>
      <w:r w:rsidRPr="00FF2641">
        <w:rPr>
          <w:b/>
        </w:rPr>
        <w:t>СВЕДЕНИЯ</w:t>
      </w:r>
    </w:p>
    <w:p w14:paraId="4E3C2CC4" w14:textId="77777777" w:rsidR="0002782D" w:rsidRDefault="0002782D" w:rsidP="0002782D">
      <w:pPr>
        <w:jc w:val="center"/>
        <w:rPr>
          <w:b/>
        </w:rPr>
      </w:pPr>
      <w:r>
        <w:rPr>
          <w:b/>
        </w:rPr>
        <w:t>об официальном оппоненте</w:t>
      </w:r>
    </w:p>
    <w:p w14:paraId="758E2CB9" w14:textId="77777777" w:rsidR="0002782D" w:rsidRDefault="0002782D" w:rsidP="0002782D">
      <w:pPr>
        <w:jc w:val="center"/>
        <w:rPr>
          <w:b/>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055"/>
        <w:gridCol w:w="2390"/>
        <w:gridCol w:w="1910"/>
      </w:tblGrid>
      <w:tr w:rsidR="00EC04E1" w:rsidRPr="00F12458" w14:paraId="186671C7" w14:textId="77777777" w:rsidTr="00EC04E1">
        <w:tc>
          <w:tcPr>
            <w:tcW w:w="1611" w:type="dxa"/>
            <w:shd w:val="clear" w:color="auto" w:fill="auto"/>
          </w:tcPr>
          <w:p w14:paraId="6A56A705" w14:textId="77777777" w:rsidR="0002782D" w:rsidRPr="00F12458" w:rsidRDefault="0002782D" w:rsidP="001500B8">
            <w:pPr>
              <w:jc w:val="center"/>
              <w:rPr>
                <w:sz w:val="24"/>
                <w:szCs w:val="24"/>
              </w:rPr>
            </w:pPr>
            <w:r w:rsidRPr="00F12458">
              <w:rPr>
                <w:sz w:val="24"/>
                <w:szCs w:val="24"/>
              </w:rPr>
              <w:t>Фамилия, Имя, Отчество (полностью)</w:t>
            </w:r>
          </w:p>
        </w:tc>
        <w:tc>
          <w:tcPr>
            <w:tcW w:w="4055" w:type="dxa"/>
            <w:shd w:val="clear" w:color="auto" w:fill="auto"/>
          </w:tcPr>
          <w:p w14:paraId="195267B9" w14:textId="77777777" w:rsidR="0002782D" w:rsidRPr="00F12458" w:rsidRDefault="0002782D" w:rsidP="001500B8">
            <w:pPr>
              <w:jc w:val="center"/>
              <w:rPr>
                <w:b/>
              </w:rPr>
            </w:pPr>
            <w:r w:rsidRPr="00F12458">
              <w:rPr>
                <w:sz w:val="24"/>
                <w:szCs w:val="24"/>
              </w:rPr>
              <w:t>Место основной работы -</w:t>
            </w:r>
            <w:r>
              <w:rPr>
                <w:sz w:val="24"/>
                <w:szCs w:val="24"/>
              </w:rPr>
              <w:t xml:space="preserve"> </w:t>
            </w:r>
            <w:r w:rsidRPr="00F12458">
              <w:rPr>
                <w:sz w:val="24"/>
                <w:szCs w:val="24"/>
              </w:rPr>
              <w:t>полное наименование организации (с указанием полного почтового адреса, телефона (при наличии), адреса электронной почты (при наличии)), должность, занимаемая им в этой организации (полностью с указанием структурного подразделения)</w:t>
            </w:r>
          </w:p>
        </w:tc>
        <w:tc>
          <w:tcPr>
            <w:tcW w:w="2390" w:type="dxa"/>
            <w:shd w:val="clear" w:color="auto" w:fill="auto"/>
          </w:tcPr>
          <w:p w14:paraId="0961F62F" w14:textId="77777777" w:rsidR="0002782D" w:rsidRPr="00F12458" w:rsidRDefault="0002782D" w:rsidP="001500B8">
            <w:pPr>
              <w:jc w:val="center"/>
              <w:rPr>
                <w:b/>
              </w:rPr>
            </w:pPr>
            <w:r w:rsidRPr="00F12458">
              <w:rPr>
                <w:sz w:val="24"/>
                <w:szCs w:val="24"/>
              </w:rPr>
              <w:t>Ученая степень (с указанием отрасли наук, шифра и наименования научной специальности, по которой им защищена диссертация</w:t>
            </w:r>
            <w:r w:rsidRPr="006832FB">
              <w:rPr>
                <w:sz w:val="20"/>
              </w:rPr>
              <w:t xml:space="preserve"> </w:t>
            </w:r>
            <w:r w:rsidRPr="003E21F9">
              <w:rPr>
                <w:sz w:val="24"/>
                <w:szCs w:val="24"/>
              </w:rPr>
              <w:t>в соответствии с действующей Номенклатурой специальностей научных работников)</w:t>
            </w:r>
          </w:p>
        </w:tc>
        <w:tc>
          <w:tcPr>
            <w:tcW w:w="1910" w:type="dxa"/>
            <w:shd w:val="clear" w:color="auto" w:fill="auto"/>
          </w:tcPr>
          <w:p w14:paraId="0E2E119D" w14:textId="77777777" w:rsidR="0002782D" w:rsidRPr="00F12458" w:rsidRDefault="0002782D" w:rsidP="001500B8">
            <w:pPr>
              <w:jc w:val="center"/>
              <w:rPr>
                <w:b/>
              </w:rPr>
            </w:pPr>
            <w:r w:rsidRPr="00F12458">
              <w:rPr>
                <w:sz w:val="24"/>
                <w:szCs w:val="24"/>
              </w:rPr>
              <w:t xml:space="preserve">Ученое звание </w:t>
            </w:r>
          </w:p>
        </w:tc>
      </w:tr>
      <w:tr w:rsidR="00EC04E1" w:rsidRPr="00595391" w14:paraId="172716C1" w14:textId="77777777" w:rsidTr="00EC04E1">
        <w:tc>
          <w:tcPr>
            <w:tcW w:w="1611" w:type="dxa"/>
            <w:shd w:val="clear" w:color="auto" w:fill="auto"/>
          </w:tcPr>
          <w:p w14:paraId="2D27AC8C" w14:textId="6E2FE735" w:rsidR="00027C8D" w:rsidRPr="00027C8D" w:rsidRDefault="00960AFD" w:rsidP="001500B8">
            <w:pPr>
              <w:jc w:val="center"/>
              <w:rPr>
                <w:sz w:val="24"/>
                <w:szCs w:val="24"/>
              </w:rPr>
            </w:pPr>
            <w:r w:rsidRPr="003A06EC">
              <w:rPr>
                <w:sz w:val="24"/>
                <w:szCs w:val="28"/>
              </w:rPr>
              <w:t>Федорова Ольга Анатольевна</w:t>
            </w:r>
          </w:p>
        </w:tc>
        <w:tc>
          <w:tcPr>
            <w:tcW w:w="4055" w:type="dxa"/>
            <w:shd w:val="clear" w:color="auto" w:fill="auto"/>
          </w:tcPr>
          <w:p w14:paraId="256B6668" w14:textId="77777777" w:rsidR="00960AFD" w:rsidRPr="00960AFD" w:rsidRDefault="00960AFD" w:rsidP="00960AFD">
            <w:pPr>
              <w:jc w:val="center"/>
              <w:rPr>
                <w:sz w:val="24"/>
                <w:szCs w:val="24"/>
              </w:rPr>
            </w:pPr>
            <w:r w:rsidRPr="00960AFD">
              <w:rPr>
                <w:sz w:val="24"/>
                <w:szCs w:val="24"/>
              </w:rPr>
              <w:t>Федеральное государственное бюджетное учреждение науки Институт элементоорганических соединений им. А. Н. Несмеянова Российской академии наук (ИНЭОС</w:t>
            </w:r>
          </w:p>
          <w:p w14:paraId="24447AA0" w14:textId="77777777" w:rsidR="00960AFD" w:rsidRPr="00960AFD" w:rsidRDefault="00960AFD" w:rsidP="00960AFD">
            <w:pPr>
              <w:jc w:val="center"/>
              <w:rPr>
                <w:sz w:val="24"/>
                <w:szCs w:val="24"/>
              </w:rPr>
            </w:pPr>
          </w:p>
          <w:p w14:paraId="7221139B" w14:textId="77777777" w:rsidR="00960AFD" w:rsidRPr="00960AFD" w:rsidRDefault="00960AFD" w:rsidP="00960AFD">
            <w:pPr>
              <w:jc w:val="center"/>
              <w:rPr>
                <w:sz w:val="24"/>
                <w:szCs w:val="24"/>
              </w:rPr>
            </w:pPr>
            <w:r w:rsidRPr="00960AFD">
              <w:rPr>
                <w:sz w:val="24"/>
                <w:szCs w:val="24"/>
              </w:rPr>
              <w:t>PAH)</w:t>
            </w:r>
          </w:p>
          <w:p w14:paraId="79FA0615" w14:textId="77777777" w:rsidR="00960AFD" w:rsidRPr="00960AFD" w:rsidRDefault="00960AFD" w:rsidP="00960AFD">
            <w:pPr>
              <w:jc w:val="center"/>
              <w:rPr>
                <w:sz w:val="24"/>
                <w:szCs w:val="24"/>
              </w:rPr>
            </w:pPr>
          </w:p>
          <w:p w14:paraId="07C85FAC" w14:textId="77777777" w:rsidR="00960AFD" w:rsidRPr="00960AFD" w:rsidRDefault="00960AFD" w:rsidP="00960AFD">
            <w:pPr>
              <w:jc w:val="center"/>
              <w:rPr>
                <w:sz w:val="24"/>
                <w:szCs w:val="24"/>
              </w:rPr>
            </w:pPr>
            <w:r w:rsidRPr="00960AFD">
              <w:rPr>
                <w:sz w:val="24"/>
                <w:szCs w:val="24"/>
              </w:rPr>
              <w:t>119991, Российская Федерация,</w:t>
            </w:r>
          </w:p>
          <w:p w14:paraId="2D0B0FB2" w14:textId="77777777" w:rsidR="00960AFD" w:rsidRPr="00960AFD" w:rsidRDefault="00960AFD" w:rsidP="00960AFD">
            <w:pPr>
              <w:jc w:val="center"/>
              <w:rPr>
                <w:sz w:val="24"/>
                <w:szCs w:val="24"/>
              </w:rPr>
            </w:pPr>
          </w:p>
          <w:p w14:paraId="125316C2" w14:textId="77777777" w:rsidR="007B0AB8" w:rsidRDefault="00960AFD" w:rsidP="007B0AB8">
            <w:pPr>
              <w:jc w:val="center"/>
              <w:rPr>
                <w:sz w:val="24"/>
                <w:szCs w:val="24"/>
              </w:rPr>
            </w:pPr>
            <w:r w:rsidRPr="00960AFD">
              <w:rPr>
                <w:sz w:val="24"/>
                <w:szCs w:val="24"/>
              </w:rPr>
              <w:t xml:space="preserve">Москва, ул. Вавилова, д. 28, тел. служ. </w:t>
            </w:r>
            <w:r w:rsidRPr="007B0AB8">
              <w:rPr>
                <w:sz w:val="24"/>
                <w:szCs w:val="24"/>
              </w:rPr>
              <w:t xml:space="preserve">+7(495)-939-93-02 </w:t>
            </w:r>
            <w:r w:rsidRPr="00960AFD">
              <w:rPr>
                <w:sz w:val="24"/>
                <w:szCs w:val="24"/>
                <w:lang w:val="en-US"/>
              </w:rPr>
              <w:t>e</w:t>
            </w:r>
            <w:r w:rsidRPr="007B0AB8">
              <w:rPr>
                <w:sz w:val="24"/>
                <w:szCs w:val="24"/>
              </w:rPr>
              <w:t>-</w:t>
            </w:r>
            <w:r w:rsidRPr="00960AFD">
              <w:rPr>
                <w:sz w:val="24"/>
                <w:szCs w:val="24"/>
                <w:lang w:val="en-US"/>
              </w:rPr>
              <w:t>mail</w:t>
            </w:r>
            <w:r w:rsidRPr="007B0AB8">
              <w:rPr>
                <w:sz w:val="24"/>
                <w:szCs w:val="24"/>
              </w:rPr>
              <w:t xml:space="preserve">: </w:t>
            </w:r>
            <w:r w:rsidRPr="00960AFD">
              <w:rPr>
                <w:sz w:val="24"/>
                <w:szCs w:val="24"/>
                <w:lang w:val="en-US"/>
              </w:rPr>
              <w:t>fedorova</w:t>
            </w:r>
            <w:r w:rsidRPr="007B0AB8">
              <w:rPr>
                <w:sz w:val="24"/>
                <w:szCs w:val="24"/>
              </w:rPr>
              <w:t>@</w:t>
            </w:r>
            <w:r w:rsidRPr="00960AFD">
              <w:rPr>
                <w:sz w:val="24"/>
                <w:szCs w:val="24"/>
                <w:lang w:val="en-US"/>
              </w:rPr>
              <w:t>ineos</w:t>
            </w:r>
            <w:r w:rsidRPr="007B0AB8">
              <w:rPr>
                <w:sz w:val="24"/>
                <w:szCs w:val="24"/>
              </w:rPr>
              <w:t>.</w:t>
            </w:r>
            <w:r w:rsidRPr="00960AFD">
              <w:rPr>
                <w:sz w:val="24"/>
                <w:szCs w:val="24"/>
                <w:lang w:val="en-US"/>
              </w:rPr>
              <w:t>ac</w:t>
            </w:r>
            <w:r w:rsidRPr="007B0AB8">
              <w:rPr>
                <w:sz w:val="24"/>
                <w:szCs w:val="24"/>
              </w:rPr>
              <w:t>.</w:t>
            </w:r>
            <w:r w:rsidRPr="00960AFD">
              <w:rPr>
                <w:sz w:val="24"/>
                <w:szCs w:val="24"/>
                <w:lang w:val="en-US"/>
              </w:rPr>
              <w:t>ru</w:t>
            </w:r>
            <w:r w:rsidR="007B0AB8" w:rsidRPr="00960AFD">
              <w:rPr>
                <w:sz w:val="24"/>
                <w:szCs w:val="24"/>
              </w:rPr>
              <w:t xml:space="preserve"> </w:t>
            </w:r>
          </w:p>
          <w:p w14:paraId="5C2BA29E" w14:textId="31EAA89B" w:rsidR="0002782D" w:rsidRPr="007B0AB8" w:rsidRDefault="007B0AB8" w:rsidP="007B0AB8">
            <w:pPr>
              <w:jc w:val="center"/>
              <w:rPr>
                <w:sz w:val="24"/>
                <w:szCs w:val="24"/>
              </w:rPr>
            </w:pPr>
            <w:r w:rsidRPr="00960AFD">
              <w:rPr>
                <w:sz w:val="24"/>
                <w:szCs w:val="24"/>
              </w:rPr>
              <w:t>заместитель директора</w:t>
            </w:r>
          </w:p>
        </w:tc>
        <w:tc>
          <w:tcPr>
            <w:tcW w:w="2390" w:type="dxa"/>
            <w:shd w:val="clear" w:color="auto" w:fill="auto"/>
          </w:tcPr>
          <w:p w14:paraId="110A601E" w14:textId="77777777" w:rsidR="0002782D" w:rsidRPr="00595391" w:rsidRDefault="0002782D" w:rsidP="001500B8">
            <w:pPr>
              <w:jc w:val="center"/>
              <w:rPr>
                <w:sz w:val="24"/>
                <w:szCs w:val="24"/>
              </w:rPr>
            </w:pPr>
            <w:r w:rsidRPr="00595391">
              <w:rPr>
                <w:sz w:val="24"/>
                <w:szCs w:val="24"/>
              </w:rPr>
              <w:t>Доктор химических наук,</w:t>
            </w:r>
          </w:p>
          <w:p w14:paraId="561614C5" w14:textId="4F216D58" w:rsidR="0002782D" w:rsidRPr="00595391" w:rsidRDefault="0002782D" w:rsidP="001500B8">
            <w:pPr>
              <w:jc w:val="center"/>
              <w:rPr>
                <w:sz w:val="24"/>
                <w:szCs w:val="24"/>
              </w:rPr>
            </w:pPr>
            <w:r>
              <w:rPr>
                <w:sz w:val="24"/>
                <w:szCs w:val="24"/>
              </w:rPr>
              <w:t>1.4.3.</w:t>
            </w:r>
            <w:r w:rsidRPr="00595391">
              <w:rPr>
                <w:sz w:val="24"/>
                <w:szCs w:val="24"/>
              </w:rPr>
              <w:t xml:space="preserve"> </w:t>
            </w:r>
            <w:r w:rsidR="007B0AB8" w:rsidRPr="00595391">
              <w:rPr>
                <w:sz w:val="24"/>
                <w:szCs w:val="24"/>
              </w:rPr>
              <w:t xml:space="preserve">Органическая </w:t>
            </w:r>
            <w:r w:rsidRPr="00595391">
              <w:rPr>
                <w:sz w:val="24"/>
                <w:szCs w:val="24"/>
              </w:rPr>
              <w:t>химия</w:t>
            </w:r>
          </w:p>
        </w:tc>
        <w:tc>
          <w:tcPr>
            <w:tcW w:w="1910" w:type="dxa"/>
            <w:shd w:val="clear" w:color="auto" w:fill="auto"/>
          </w:tcPr>
          <w:p w14:paraId="2827BA69" w14:textId="18E24EFE" w:rsidR="0002782D" w:rsidRPr="003C2A88" w:rsidRDefault="00960AFD" w:rsidP="00960AFD">
            <w:pPr>
              <w:jc w:val="center"/>
              <w:rPr>
                <w:sz w:val="24"/>
                <w:szCs w:val="24"/>
              </w:rPr>
            </w:pPr>
            <w:bookmarkStart w:id="0" w:name="_GoBack"/>
            <w:r>
              <w:rPr>
                <w:sz w:val="24"/>
                <w:szCs w:val="24"/>
              </w:rPr>
              <w:t>Профессор</w:t>
            </w:r>
            <w:bookmarkEnd w:id="0"/>
          </w:p>
        </w:tc>
      </w:tr>
      <w:tr w:rsidR="0002782D" w:rsidRPr="00F12458" w14:paraId="19D8DAE2" w14:textId="77777777" w:rsidTr="001500B8">
        <w:tc>
          <w:tcPr>
            <w:tcW w:w="9966" w:type="dxa"/>
            <w:gridSpan w:val="4"/>
            <w:shd w:val="clear" w:color="auto" w:fill="auto"/>
          </w:tcPr>
          <w:p w14:paraId="51A09DF7" w14:textId="74E7EFAA" w:rsidR="00027C8D" w:rsidRPr="00F12458" w:rsidRDefault="0002782D" w:rsidP="005F119A">
            <w:pPr>
              <w:ind w:firstLine="709"/>
              <w:rPr>
                <w:b/>
              </w:rPr>
            </w:pPr>
            <w:r w:rsidRPr="00F12458">
              <w:rPr>
                <w:sz w:val="24"/>
                <w:szCs w:val="24"/>
              </w:rPr>
              <w:t>Основные публикации по теме диссертации в рецензируемых научных изданиях за последние 5 лет (не более 15 публикаций):</w:t>
            </w:r>
          </w:p>
        </w:tc>
      </w:tr>
      <w:tr w:rsidR="0002782D" w:rsidRPr="007B0AB8" w14:paraId="5CD24A81" w14:textId="77777777" w:rsidTr="001500B8">
        <w:tc>
          <w:tcPr>
            <w:tcW w:w="9966" w:type="dxa"/>
            <w:gridSpan w:val="4"/>
            <w:shd w:val="clear" w:color="auto" w:fill="auto"/>
          </w:tcPr>
          <w:p w14:paraId="2D7AB179" w14:textId="77777777" w:rsidR="007824BD" w:rsidRPr="007824BD" w:rsidRDefault="007824BD" w:rsidP="007824BD">
            <w:pPr>
              <w:spacing w:line="276" w:lineRule="auto"/>
              <w:jc w:val="both"/>
              <w:rPr>
                <w:sz w:val="22"/>
                <w:szCs w:val="22"/>
                <w:lang w:val="en-US"/>
              </w:rPr>
            </w:pPr>
            <w:r w:rsidRPr="007824BD">
              <w:rPr>
                <w:sz w:val="22"/>
                <w:szCs w:val="22"/>
                <w:lang w:val="en-US"/>
              </w:rPr>
              <w:t xml:space="preserve">1. Frances-Soriano L., Zakharko M. A., González-Béjar M., Panchenko P. A., Herranz-Pérez, Pritmov D. A., Grin M. A., Mironov A. F., García-Verdugo J. M., Fedorova O. A., Pérez-Prieto J. Nanohybrid for Photodynamic Therapy and Fluorescence Imaging Tracking without Therapy, Chem. Mater. </w:t>
            </w:r>
            <w:r w:rsidRPr="0034145D">
              <w:rPr>
                <w:b/>
                <w:sz w:val="22"/>
                <w:szCs w:val="22"/>
                <w:lang w:val="en-US"/>
              </w:rPr>
              <w:t xml:space="preserve">- </w:t>
            </w:r>
            <w:r w:rsidRPr="0034145D">
              <w:rPr>
                <w:sz w:val="22"/>
                <w:szCs w:val="22"/>
                <w:lang w:val="en-US"/>
              </w:rPr>
              <w:t>2018</w:t>
            </w:r>
            <w:r w:rsidRPr="007824BD">
              <w:rPr>
                <w:sz w:val="22"/>
                <w:szCs w:val="22"/>
                <w:lang w:val="en-US"/>
              </w:rPr>
              <w:t>. Vol. 30.-P. 3677-3682.</w:t>
            </w:r>
          </w:p>
          <w:p w14:paraId="56F745B9" w14:textId="77777777" w:rsidR="007824BD" w:rsidRPr="007824BD" w:rsidRDefault="007824BD" w:rsidP="007824BD">
            <w:pPr>
              <w:spacing w:line="276" w:lineRule="auto"/>
              <w:jc w:val="both"/>
              <w:rPr>
                <w:sz w:val="22"/>
                <w:szCs w:val="22"/>
                <w:lang w:val="en-US"/>
              </w:rPr>
            </w:pPr>
          </w:p>
          <w:p w14:paraId="673AB115" w14:textId="77777777" w:rsidR="007824BD" w:rsidRPr="007824BD" w:rsidRDefault="007824BD" w:rsidP="007824BD">
            <w:pPr>
              <w:spacing w:line="276" w:lineRule="auto"/>
              <w:jc w:val="both"/>
              <w:rPr>
                <w:sz w:val="22"/>
                <w:szCs w:val="22"/>
                <w:lang w:val="en-US"/>
              </w:rPr>
            </w:pPr>
            <w:r w:rsidRPr="007824BD">
              <w:rPr>
                <w:sz w:val="22"/>
                <w:szCs w:val="22"/>
                <w:lang w:val="en-US"/>
              </w:rPr>
              <w:t>2. Krasnovskaya O. O., Malinnikov V. M., Dashkova N. S., Gerasimov V. M., Grishina I. V., Kireev I. I., Lavrushkina S. V., Panchenko P. A., Zakharko M. A., Ignatov P. A., Fedorova O. A., Jonusauskas G., Skvortsov D. A., Kovalev S. S., Beloglazkina E. K., Zyk N. V., Majouga A. G. Thiourea Modified Doxorubicin: A Perspective pH-Sensitive Prodrug, Bioconj. Chem</w:t>
            </w:r>
            <w:r w:rsidRPr="007824BD">
              <w:rPr>
                <w:b/>
                <w:sz w:val="22"/>
                <w:szCs w:val="22"/>
                <w:lang w:val="en-US"/>
              </w:rPr>
              <w:t>.-</w:t>
            </w:r>
            <w:r w:rsidRPr="0034145D">
              <w:rPr>
                <w:sz w:val="22"/>
                <w:szCs w:val="22"/>
                <w:lang w:val="en-US"/>
              </w:rPr>
              <w:t>2019</w:t>
            </w:r>
            <w:r w:rsidRPr="007824BD">
              <w:rPr>
                <w:sz w:val="22"/>
                <w:szCs w:val="22"/>
                <w:lang w:val="en-US"/>
              </w:rPr>
              <w:t>.- Vol. 30.-P. 741-750.</w:t>
            </w:r>
          </w:p>
          <w:p w14:paraId="51A85B87" w14:textId="77777777" w:rsidR="007824BD" w:rsidRPr="007824BD" w:rsidRDefault="007824BD" w:rsidP="007824BD">
            <w:pPr>
              <w:spacing w:line="276" w:lineRule="auto"/>
              <w:jc w:val="both"/>
              <w:rPr>
                <w:sz w:val="22"/>
                <w:szCs w:val="22"/>
                <w:lang w:val="en-US"/>
              </w:rPr>
            </w:pPr>
          </w:p>
          <w:p w14:paraId="42CC2F45" w14:textId="77777777" w:rsidR="007824BD" w:rsidRPr="007824BD" w:rsidRDefault="007824BD" w:rsidP="007824BD">
            <w:pPr>
              <w:spacing w:line="276" w:lineRule="auto"/>
              <w:jc w:val="both"/>
              <w:rPr>
                <w:sz w:val="22"/>
                <w:szCs w:val="22"/>
                <w:lang w:val="en-US"/>
              </w:rPr>
            </w:pPr>
            <w:r w:rsidRPr="007824BD">
              <w:rPr>
                <w:sz w:val="22"/>
                <w:szCs w:val="22"/>
                <w:lang w:val="en-US"/>
              </w:rPr>
              <w:t xml:space="preserve">3. Aleshin Gleb Yu, Egorova Bayirta V., Priselkova Anna B., Zamurueva Lyubov S., Khabirova Sofia Yu, Zubenko Anastasia D., Karnoukhova Valentina A., Fedorova Olga A., Kalmykov Stepan N. Zinc and copper </w:t>
            </w:r>
            <w:r w:rsidRPr="007824BD">
              <w:rPr>
                <w:sz w:val="22"/>
                <w:szCs w:val="22"/>
                <w:lang w:val="en-US"/>
              </w:rPr>
              <w:lastRenderedPageBreak/>
              <w:t xml:space="preserve">complexes with azacrown ethers and their comparative stability in vitro and in vivo, Dalton Transactions,- </w:t>
            </w:r>
            <w:r w:rsidRPr="0034145D">
              <w:rPr>
                <w:sz w:val="22"/>
                <w:szCs w:val="22"/>
                <w:lang w:val="en-US"/>
              </w:rPr>
              <w:t>2020</w:t>
            </w:r>
            <w:r w:rsidRPr="007824BD">
              <w:rPr>
                <w:sz w:val="22"/>
                <w:szCs w:val="22"/>
                <w:lang w:val="en-US"/>
              </w:rPr>
              <w:t>.-Vol. 49- P.6249-6258</w:t>
            </w:r>
          </w:p>
          <w:p w14:paraId="2E3E531E" w14:textId="77777777" w:rsidR="007824BD" w:rsidRPr="007824BD" w:rsidRDefault="007824BD" w:rsidP="007824BD">
            <w:pPr>
              <w:spacing w:line="276" w:lineRule="auto"/>
              <w:jc w:val="both"/>
              <w:rPr>
                <w:sz w:val="22"/>
                <w:szCs w:val="22"/>
                <w:lang w:val="en-US"/>
              </w:rPr>
            </w:pPr>
          </w:p>
          <w:p w14:paraId="280772B4" w14:textId="77777777" w:rsidR="007824BD" w:rsidRPr="007824BD" w:rsidRDefault="007824BD" w:rsidP="007824BD">
            <w:pPr>
              <w:spacing w:line="276" w:lineRule="auto"/>
              <w:jc w:val="both"/>
              <w:rPr>
                <w:sz w:val="22"/>
                <w:szCs w:val="22"/>
                <w:lang w:val="en-US"/>
              </w:rPr>
            </w:pPr>
            <w:r w:rsidRPr="007824BD">
              <w:rPr>
                <w:sz w:val="22"/>
                <w:szCs w:val="22"/>
                <w:lang w:val="en-US"/>
              </w:rPr>
              <w:t>4. Zubenko Anastasia D., Shchukina Anna A., Fedorova Olga A. Synthetic approaches to the bifunctional chelators for radionuclides based on pyridine containing azacrown compounds, Synthesis. -</w:t>
            </w:r>
            <w:r w:rsidRPr="0034145D">
              <w:rPr>
                <w:sz w:val="22"/>
                <w:szCs w:val="22"/>
                <w:lang w:val="en-US"/>
              </w:rPr>
              <w:t>2020</w:t>
            </w:r>
            <w:r w:rsidRPr="007824BD">
              <w:rPr>
                <w:sz w:val="22"/>
                <w:szCs w:val="22"/>
                <w:lang w:val="en-US"/>
              </w:rPr>
              <w:t xml:space="preserve"> Vol. 52. P.- 1087-1095</w:t>
            </w:r>
          </w:p>
          <w:p w14:paraId="40C81DD6" w14:textId="77777777" w:rsidR="007824BD" w:rsidRPr="007824BD" w:rsidRDefault="007824BD" w:rsidP="007824BD">
            <w:pPr>
              <w:spacing w:line="276" w:lineRule="auto"/>
              <w:jc w:val="both"/>
              <w:rPr>
                <w:sz w:val="22"/>
                <w:szCs w:val="22"/>
                <w:lang w:val="en-US"/>
              </w:rPr>
            </w:pPr>
          </w:p>
          <w:p w14:paraId="582D684B" w14:textId="4CDB36CC" w:rsidR="007824BD" w:rsidRDefault="007824BD" w:rsidP="007824BD">
            <w:pPr>
              <w:spacing w:line="276" w:lineRule="auto"/>
              <w:jc w:val="both"/>
              <w:rPr>
                <w:sz w:val="22"/>
                <w:szCs w:val="22"/>
                <w:lang w:val="en-US"/>
              </w:rPr>
            </w:pPr>
            <w:r w:rsidRPr="007824BD">
              <w:rPr>
                <w:sz w:val="22"/>
                <w:szCs w:val="22"/>
                <w:lang w:val="en-US"/>
              </w:rPr>
              <w:t>5. Ruleva Anna Y., Fedorov Yuri V., Aliev Teimur M., Novikov Valentin V., Shepel Nikolay E., Ustimova Maria A., Fedorova Olga A. Multi-component interaction between bisstyryl dyes and cucurbit[7]uril», Journal of Inclusion Phenomena and Macrocyclic Chemistry.-</w:t>
            </w:r>
            <w:r w:rsidRPr="007824BD">
              <w:rPr>
                <w:b/>
                <w:sz w:val="22"/>
                <w:szCs w:val="22"/>
                <w:lang w:val="en-US"/>
              </w:rPr>
              <w:t>2020</w:t>
            </w:r>
            <w:r w:rsidRPr="007824BD">
              <w:rPr>
                <w:sz w:val="22"/>
                <w:szCs w:val="22"/>
                <w:lang w:val="en-US"/>
              </w:rPr>
              <w:t>.-Vol. 1-P.11</w:t>
            </w:r>
          </w:p>
          <w:p w14:paraId="10D201EF" w14:textId="77777777" w:rsidR="0034145D" w:rsidRPr="007824BD" w:rsidRDefault="0034145D" w:rsidP="007824BD">
            <w:pPr>
              <w:spacing w:line="276" w:lineRule="auto"/>
              <w:jc w:val="both"/>
              <w:rPr>
                <w:sz w:val="22"/>
                <w:szCs w:val="22"/>
                <w:lang w:val="en-US"/>
              </w:rPr>
            </w:pPr>
          </w:p>
          <w:p w14:paraId="5A5B1291" w14:textId="63A0EEC9" w:rsidR="00EC04E1" w:rsidRDefault="007824BD" w:rsidP="007824BD">
            <w:pPr>
              <w:spacing w:line="276" w:lineRule="auto"/>
              <w:jc w:val="both"/>
              <w:rPr>
                <w:sz w:val="22"/>
                <w:szCs w:val="22"/>
                <w:lang w:val="en-US"/>
              </w:rPr>
            </w:pPr>
            <w:r w:rsidRPr="007824BD">
              <w:rPr>
                <w:sz w:val="22"/>
                <w:szCs w:val="22"/>
                <w:lang w:val="en-US"/>
              </w:rPr>
              <w:t xml:space="preserve"> 6. Chernikova Ekaterina Y., Berdnikova Daria V., Peregudov Alexander S., Fedorova Olga A., Fedorov</w:t>
            </w:r>
            <w:r>
              <w:rPr>
                <w:sz w:val="22"/>
                <w:szCs w:val="22"/>
                <w:lang w:val="en-US"/>
              </w:rPr>
              <w:t xml:space="preserve"> </w:t>
            </w:r>
            <w:r w:rsidRPr="007824BD">
              <w:rPr>
                <w:sz w:val="22"/>
                <w:szCs w:val="22"/>
                <w:lang w:val="en-US"/>
              </w:rPr>
              <w:t xml:space="preserve">Yuri V. Encapsulation-controlled photoisomerization of a styryl derivative: stereoselective formation of the anti Z-isomer in the cucurbit [7] uril cavity, ChemPhysChem, </w:t>
            </w:r>
            <w:r>
              <w:rPr>
                <w:sz w:val="22"/>
                <w:szCs w:val="22"/>
                <w:lang w:val="en-US"/>
              </w:rPr>
              <w:t>2020- Vol. 5-P. 442-449.</w:t>
            </w:r>
          </w:p>
          <w:p w14:paraId="2FF5815E" w14:textId="77777777" w:rsidR="0034145D" w:rsidRDefault="0034145D" w:rsidP="007824BD">
            <w:pPr>
              <w:spacing w:line="276" w:lineRule="auto"/>
              <w:jc w:val="both"/>
              <w:rPr>
                <w:sz w:val="22"/>
                <w:szCs w:val="22"/>
                <w:lang w:val="en-US"/>
              </w:rPr>
            </w:pPr>
          </w:p>
          <w:p w14:paraId="4B97BAB0" w14:textId="77777777" w:rsidR="007824BD" w:rsidRPr="007824BD" w:rsidRDefault="007824BD" w:rsidP="007824BD">
            <w:pPr>
              <w:spacing w:line="276" w:lineRule="auto"/>
              <w:jc w:val="both"/>
              <w:rPr>
                <w:sz w:val="22"/>
                <w:szCs w:val="22"/>
                <w:lang w:val="en-US"/>
              </w:rPr>
            </w:pPr>
            <w:r w:rsidRPr="007824BD">
              <w:rPr>
                <w:sz w:val="22"/>
                <w:szCs w:val="22"/>
                <w:lang w:val="en-US"/>
              </w:rPr>
              <w:t>7. Panchenko P.A., Zakharko M.A., Grin M.A., Mironov A.F., Pritmov D.A., Jonusauskas G., Fedorov Yu V., Fedorova O.A.Effect of linker length on the spectroscopic properties of bacteriochlorin-1,8- naphthalimide conjugates for fluorescence-guided photodynamic therapy. Journal of Photochemistry and Photobiology A:Chemistry,-2020.- Vol. 390.-P. 112338.</w:t>
            </w:r>
          </w:p>
          <w:p w14:paraId="16E1DF09" w14:textId="77777777" w:rsidR="007824BD" w:rsidRPr="007824BD" w:rsidRDefault="007824BD" w:rsidP="007824BD">
            <w:pPr>
              <w:spacing w:line="276" w:lineRule="auto"/>
              <w:jc w:val="both"/>
              <w:rPr>
                <w:sz w:val="22"/>
                <w:szCs w:val="22"/>
                <w:lang w:val="en-US"/>
              </w:rPr>
            </w:pPr>
          </w:p>
          <w:p w14:paraId="723621BA" w14:textId="77777777" w:rsidR="007824BD" w:rsidRPr="007824BD" w:rsidRDefault="007824BD" w:rsidP="007824BD">
            <w:pPr>
              <w:spacing w:line="276" w:lineRule="auto"/>
              <w:jc w:val="both"/>
              <w:rPr>
                <w:sz w:val="22"/>
                <w:szCs w:val="22"/>
                <w:lang w:val="en-US"/>
              </w:rPr>
            </w:pPr>
            <w:r w:rsidRPr="007824BD">
              <w:rPr>
                <w:sz w:val="22"/>
                <w:szCs w:val="22"/>
                <w:lang w:val="en-US"/>
              </w:rPr>
              <w:t>8. Ustimova Maria A., Chernikova Polina A., Shepel Nikolai E., Fedorov Yury V., Fedorova Olga A Effect of N-substituent in 4-styrylpyridinium dyes on their binding to DNA. Mendelee Communications-2020,- Vol. 30.-P. 217-219.</w:t>
            </w:r>
          </w:p>
          <w:p w14:paraId="21B8C506" w14:textId="77777777" w:rsidR="007824BD" w:rsidRPr="007824BD" w:rsidRDefault="007824BD" w:rsidP="007824BD">
            <w:pPr>
              <w:spacing w:line="276" w:lineRule="auto"/>
              <w:jc w:val="both"/>
              <w:rPr>
                <w:sz w:val="22"/>
                <w:szCs w:val="22"/>
                <w:lang w:val="en-US"/>
              </w:rPr>
            </w:pPr>
          </w:p>
          <w:p w14:paraId="486B32BF" w14:textId="77777777" w:rsidR="007824BD" w:rsidRPr="007824BD" w:rsidRDefault="007824BD" w:rsidP="007824BD">
            <w:pPr>
              <w:spacing w:line="276" w:lineRule="auto"/>
              <w:jc w:val="both"/>
              <w:rPr>
                <w:sz w:val="22"/>
                <w:szCs w:val="22"/>
                <w:lang w:val="en-US"/>
              </w:rPr>
            </w:pPr>
            <w:r w:rsidRPr="007824BD">
              <w:rPr>
                <w:sz w:val="22"/>
                <w:szCs w:val="22"/>
                <w:lang w:val="en-US"/>
              </w:rPr>
              <w:t>9. Chernikova Ekaterina Y., Ruleva Anna Yu, Tsvetkov Vladimir Borisovich, Fedorov Yury V.. Novikov Valentin V., Aliyeu Tseimur M., Pavlov Alexander A., Shepel Nikolai, Fedorova Olga Cucurbit[7]uril-driven modulation of ligand-DNA interactions by ternary assembly. Organic and Biomolecular Chemistry.-2020.-Vol.18.-P. 755-766.</w:t>
            </w:r>
          </w:p>
          <w:p w14:paraId="5386B2BC" w14:textId="77777777" w:rsidR="007824BD" w:rsidRPr="007824BD" w:rsidRDefault="007824BD" w:rsidP="007824BD">
            <w:pPr>
              <w:spacing w:line="276" w:lineRule="auto"/>
              <w:jc w:val="both"/>
              <w:rPr>
                <w:sz w:val="22"/>
                <w:szCs w:val="22"/>
                <w:lang w:val="en-US"/>
              </w:rPr>
            </w:pPr>
          </w:p>
          <w:p w14:paraId="7183BEF8" w14:textId="77777777" w:rsidR="007824BD" w:rsidRPr="007824BD" w:rsidRDefault="007824BD" w:rsidP="007824BD">
            <w:pPr>
              <w:spacing w:line="276" w:lineRule="auto"/>
              <w:jc w:val="both"/>
              <w:rPr>
                <w:sz w:val="22"/>
                <w:szCs w:val="22"/>
                <w:lang w:val="en-US"/>
              </w:rPr>
            </w:pPr>
            <w:r w:rsidRPr="007824BD">
              <w:rPr>
                <w:sz w:val="22"/>
                <w:szCs w:val="22"/>
                <w:lang w:val="en-US"/>
              </w:rPr>
              <w:t>10. Ustimova Maria A., Fedorov Yury V., Tsvetkov Vladimir B., Tokarev Sergey D., Shepel Nikolai A..</w:t>
            </w:r>
          </w:p>
          <w:p w14:paraId="664226C7" w14:textId="77777777" w:rsidR="007824BD" w:rsidRPr="007824BD" w:rsidRDefault="007824BD" w:rsidP="007824BD">
            <w:pPr>
              <w:spacing w:line="276" w:lineRule="auto"/>
              <w:jc w:val="both"/>
              <w:rPr>
                <w:sz w:val="22"/>
                <w:szCs w:val="22"/>
                <w:lang w:val="en-US"/>
              </w:rPr>
            </w:pPr>
          </w:p>
          <w:p w14:paraId="12D695B5" w14:textId="77777777" w:rsidR="007824BD" w:rsidRPr="007824BD" w:rsidRDefault="007824BD" w:rsidP="007824BD">
            <w:pPr>
              <w:spacing w:line="276" w:lineRule="auto"/>
              <w:jc w:val="both"/>
              <w:rPr>
                <w:sz w:val="22"/>
                <w:szCs w:val="22"/>
                <w:lang w:val="en-US"/>
              </w:rPr>
            </w:pPr>
            <w:r w:rsidRPr="007824BD">
              <w:rPr>
                <w:sz w:val="22"/>
                <w:szCs w:val="22"/>
                <w:lang w:val="en-US"/>
              </w:rPr>
              <w:t>Fedorova Olga A. Helical aggregates of bis(styryl) dyes formed by DNA templating. Journal of</w:t>
            </w:r>
          </w:p>
          <w:p w14:paraId="4D3A0C6E" w14:textId="77777777" w:rsidR="007824BD" w:rsidRPr="007824BD" w:rsidRDefault="007824BD" w:rsidP="007824BD">
            <w:pPr>
              <w:spacing w:line="276" w:lineRule="auto"/>
              <w:jc w:val="both"/>
              <w:rPr>
                <w:sz w:val="22"/>
                <w:szCs w:val="22"/>
                <w:lang w:val="en-US"/>
              </w:rPr>
            </w:pPr>
          </w:p>
          <w:p w14:paraId="46FBC355" w14:textId="77777777" w:rsidR="007824BD" w:rsidRPr="007824BD" w:rsidRDefault="007824BD" w:rsidP="007824BD">
            <w:pPr>
              <w:spacing w:line="276" w:lineRule="auto"/>
              <w:jc w:val="both"/>
              <w:rPr>
                <w:sz w:val="22"/>
                <w:szCs w:val="22"/>
                <w:lang w:val="en-US"/>
              </w:rPr>
            </w:pPr>
            <w:r w:rsidRPr="007824BD">
              <w:rPr>
                <w:sz w:val="22"/>
                <w:szCs w:val="22"/>
                <w:lang w:val="en-US"/>
              </w:rPr>
              <w:t>Photochemistry and Photobiology A: Chemistry.-2021.-Vol.418.-P. 113378.</w:t>
            </w:r>
          </w:p>
          <w:p w14:paraId="438178E2" w14:textId="77777777" w:rsidR="007824BD" w:rsidRPr="007824BD" w:rsidRDefault="007824BD" w:rsidP="007824BD">
            <w:pPr>
              <w:spacing w:line="276" w:lineRule="auto"/>
              <w:jc w:val="both"/>
              <w:rPr>
                <w:sz w:val="22"/>
                <w:szCs w:val="22"/>
                <w:lang w:val="en-US"/>
              </w:rPr>
            </w:pPr>
          </w:p>
          <w:p w14:paraId="59074A3F" w14:textId="77777777" w:rsidR="007824BD" w:rsidRPr="007824BD" w:rsidRDefault="007824BD" w:rsidP="007824BD">
            <w:pPr>
              <w:spacing w:line="276" w:lineRule="auto"/>
              <w:jc w:val="both"/>
              <w:rPr>
                <w:sz w:val="22"/>
                <w:szCs w:val="22"/>
                <w:lang w:val="en-US"/>
              </w:rPr>
            </w:pPr>
            <w:r w:rsidRPr="007824BD">
              <w:rPr>
                <w:sz w:val="22"/>
                <w:szCs w:val="22"/>
                <w:lang w:val="en-US"/>
              </w:rPr>
              <w:t>11. Saifutiarova Alina E., Fedorov Yuri V., Tsvetkov Vladimir B., Rustamova Dina A., Gulakova Elena N., Chmelyuk Nelly S., Abakumov Maxim A., Aliev Teimur M., Fedorova Olga A. Photochemical synthesis, intercalation with DNA and antitumor evaluation in vitro of benzo[d]thiazolo[3,2- ajquinolin-10-ium derivatives. Bioorganic Chemistry.-2021.-Vol. 115.-P. 105267.</w:t>
            </w:r>
          </w:p>
          <w:p w14:paraId="07B82C0E" w14:textId="77777777" w:rsidR="007824BD" w:rsidRPr="007824BD" w:rsidRDefault="007824BD" w:rsidP="007824BD">
            <w:pPr>
              <w:spacing w:line="276" w:lineRule="auto"/>
              <w:jc w:val="both"/>
              <w:rPr>
                <w:sz w:val="22"/>
                <w:szCs w:val="22"/>
                <w:lang w:val="en-US"/>
              </w:rPr>
            </w:pPr>
          </w:p>
          <w:p w14:paraId="3F7ECE68" w14:textId="77777777" w:rsidR="007824BD" w:rsidRPr="007824BD" w:rsidRDefault="007824BD" w:rsidP="007824BD">
            <w:pPr>
              <w:spacing w:line="276" w:lineRule="auto"/>
              <w:jc w:val="both"/>
              <w:rPr>
                <w:sz w:val="22"/>
                <w:szCs w:val="22"/>
                <w:lang w:val="en-US"/>
              </w:rPr>
            </w:pPr>
            <w:r w:rsidRPr="007824BD">
              <w:rPr>
                <w:sz w:val="22"/>
                <w:szCs w:val="22"/>
                <w:lang w:val="en-US"/>
              </w:rPr>
              <w:t>12. Morozova Natalia B., Pavlova Marina A., Plyutinskaya Anna D., Pankratov Andrey A., Efendiev Kanamat T., Semkina Alevtina S., Pritmov Dmitriy A., Mironov Andrey F., Panchenko Pavel A., Fedorova Olga A. Photodiagnosis and photodynamic effects of bacteriochlorin-naphthalimide conjugates on tumor cells and mouse model. Journal of Photochemistry and Photobiology B: Biology -2021.- Vol. 223.-P. 112294, https://doi.org/10.1016/j.jphotobiol.2021.112294. IF 6.252</w:t>
            </w:r>
          </w:p>
          <w:p w14:paraId="7EC143E5" w14:textId="77777777" w:rsidR="007824BD" w:rsidRPr="007824BD" w:rsidRDefault="007824BD" w:rsidP="007824BD">
            <w:pPr>
              <w:spacing w:line="276" w:lineRule="auto"/>
              <w:jc w:val="both"/>
              <w:rPr>
                <w:sz w:val="22"/>
                <w:szCs w:val="22"/>
                <w:lang w:val="en-US"/>
              </w:rPr>
            </w:pPr>
          </w:p>
          <w:p w14:paraId="57569968" w14:textId="77777777" w:rsidR="007824BD" w:rsidRPr="007824BD" w:rsidRDefault="007824BD" w:rsidP="007824BD">
            <w:pPr>
              <w:spacing w:line="276" w:lineRule="auto"/>
              <w:jc w:val="both"/>
              <w:rPr>
                <w:sz w:val="22"/>
                <w:szCs w:val="22"/>
                <w:lang w:val="en-US"/>
              </w:rPr>
            </w:pPr>
            <w:r w:rsidRPr="007824BD">
              <w:rPr>
                <w:sz w:val="22"/>
                <w:szCs w:val="22"/>
                <w:lang w:val="en-US"/>
              </w:rPr>
              <w:lastRenderedPageBreak/>
              <w:t>13. Panchenko Pavel A., Efremenko Anastasija V., Feofanov Alexey V., Ustimova Mariya A., Fedorov Yuri V., Fedorova Olga A. Ratiometric Detection of Mercury (II) Ions in Living Cells Using Fluorescent Probe Based on Bis(styryl) Dye and Azadithia-15-Crown-5 Ether Receptor. Sensors. 2021. Vol. 21.-P. 470.</w:t>
            </w:r>
          </w:p>
          <w:p w14:paraId="3048164E" w14:textId="77777777" w:rsidR="007824BD" w:rsidRPr="007824BD" w:rsidRDefault="007824BD" w:rsidP="007824BD">
            <w:pPr>
              <w:spacing w:line="276" w:lineRule="auto"/>
              <w:jc w:val="both"/>
              <w:rPr>
                <w:sz w:val="22"/>
                <w:szCs w:val="22"/>
                <w:lang w:val="en-US"/>
              </w:rPr>
            </w:pPr>
          </w:p>
          <w:p w14:paraId="588C7AE9" w14:textId="77777777" w:rsidR="007824BD" w:rsidRPr="007824BD" w:rsidRDefault="007824BD" w:rsidP="007824BD">
            <w:pPr>
              <w:spacing w:line="276" w:lineRule="auto"/>
              <w:jc w:val="both"/>
              <w:rPr>
                <w:sz w:val="22"/>
                <w:szCs w:val="22"/>
                <w:lang w:val="en-US"/>
              </w:rPr>
            </w:pPr>
            <w:r w:rsidRPr="007824BD">
              <w:rPr>
                <w:sz w:val="22"/>
                <w:szCs w:val="22"/>
                <w:lang w:val="en-US"/>
              </w:rPr>
              <w:t>14. Chemikova Ekaterina Y., Grachev Alexander 1., Peregudov Alexander S., Fedorova Olga A., Fedorov Yuri V. Reversible ON-OFF switching of FRET effect in the functionalized CB[6]-guest complex via photoisomerization. Dyes and Pigments. -2021.- Vol. 189.-P. 109194.</w:t>
            </w:r>
          </w:p>
          <w:p w14:paraId="20542EEA" w14:textId="77777777" w:rsidR="007824BD" w:rsidRPr="007824BD" w:rsidRDefault="007824BD" w:rsidP="007824BD">
            <w:pPr>
              <w:spacing w:line="276" w:lineRule="auto"/>
              <w:jc w:val="both"/>
              <w:rPr>
                <w:sz w:val="22"/>
                <w:szCs w:val="22"/>
                <w:lang w:val="en-US"/>
              </w:rPr>
            </w:pPr>
          </w:p>
          <w:p w14:paraId="2BB1BDFD" w14:textId="58987A8F" w:rsidR="007824BD" w:rsidRPr="0055129F" w:rsidRDefault="007824BD" w:rsidP="007824BD">
            <w:pPr>
              <w:spacing w:line="276" w:lineRule="auto"/>
              <w:jc w:val="both"/>
              <w:rPr>
                <w:sz w:val="22"/>
                <w:szCs w:val="22"/>
                <w:lang w:val="en-US"/>
              </w:rPr>
            </w:pPr>
            <w:r w:rsidRPr="007824BD">
              <w:rPr>
                <w:sz w:val="22"/>
                <w:szCs w:val="22"/>
                <w:lang w:val="en-US"/>
              </w:rPr>
              <w:t>15. Saifutiarova Alina E., Fedorov Yuri V., Maurel François, Gulakova Elena N., Kamoukhova Valentina A, Fedorova Olga A. Highly regioselective and stereoselective photodimerization of azine-containing stilbenes in neat condition: An efficient synthesis of novel cyclobutanes with heterocyclic substituents, Journal of Photochemistry and Photobiology A: Chemistry, 2022, 427, 113804.</w:t>
            </w:r>
          </w:p>
        </w:tc>
      </w:tr>
    </w:tbl>
    <w:p w14:paraId="6FBBACD2" w14:textId="728AE638" w:rsidR="00EC04E1" w:rsidRDefault="00EC04E1" w:rsidP="00EC04E1">
      <w:pPr>
        <w:rPr>
          <w:sz w:val="24"/>
          <w:szCs w:val="24"/>
          <w:lang w:val="en-US"/>
        </w:rPr>
      </w:pPr>
    </w:p>
    <w:p w14:paraId="55AED6AC" w14:textId="2F6E66B7" w:rsidR="0034145D" w:rsidRDefault="0034145D" w:rsidP="00EC04E1">
      <w:pPr>
        <w:rPr>
          <w:sz w:val="24"/>
          <w:szCs w:val="24"/>
          <w:lang w:val="en-US"/>
        </w:rPr>
      </w:pPr>
    </w:p>
    <w:p w14:paraId="39675957" w14:textId="77777777" w:rsidR="0034145D" w:rsidRPr="00EC04E1" w:rsidRDefault="0034145D" w:rsidP="00EC04E1">
      <w:pPr>
        <w:rPr>
          <w:sz w:val="24"/>
          <w:szCs w:val="24"/>
          <w:lang w:val="en-US"/>
        </w:rPr>
      </w:pPr>
    </w:p>
    <w:sectPr w:rsidR="0034145D" w:rsidRPr="00EC04E1" w:rsidSect="00574870">
      <w:pgSz w:w="12240" w:h="15840" w:code="1"/>
      <w:pgMar w:top="1134" w:right="851" w:bottom="1134" w:left="158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B68C" w14:textId="77777777" w:rsidR="00A82DA6" w:rsidRDefault="00A82DA6">
      <w:r>
        <w:separator/>
      </w:r>
    </w:p>
  </w:endnote>
  <w:endnote w:type="continuationSeparator" w:id="0">
    <w:p w14:paraId="6DA677E1" w14:textId="77777777" w:rsidR="00A82DA6" w:rsidRDefault="00A8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C469C" w14:textId="77777777" w:rsidR="00A82DA6" w:rsidRDefault="00A82DA6">
      <w:r>
        <w:separator/>
      </w:r>
    </w:p>
  </w:footnote>
  <w:footnote w:type="continuationSeparator" w:id="0">
    <w:p w14:paraId="6048AD17" w14:textId="77777777" w:rsidR="00A82DA6" w:rsidRDefault="00A8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576E"/>
    <w:multiLevelType w:val="hybridMultilevel"/>
    <w:tmpl w:val="E27084EC"/>
    <w:lvl w:ilvl="0" w:tplc="16BA35F2">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7FE7B75"/>
    <w:multiLevelType w:val="hybridMultilevel"/>
    <w:tmpl w:val="6DD01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3A"/>
    <w:rsid w:val="00016355"/>
    <w:rsid w:val="0002782D"/>
    <w:rsid w:val="00027C8D"/>
    <w:rsid w:val="00052523"/>
    <w:rsid w:val="0010445D"/>
    <w:rsid w:val="002823CA"/>
    <w:rsid w:val="00295D6C"/>
    <w:rsid w:val="00310398"/>
    <w:rsid w:val="003235F6"/>
    <w:rsid w:val="0034145D"/>
    <w:rsid w:val="00346C3A"/>
    <w:rsid w:val="00377C15"/>
    <w:rsid w:val="003B65C7"/>
    <w:rsid w:val="003C2A88"/>
    <w:rsid w:val="003C346A"/>
    <w:rsid w:val="00404156"/>
    <w:rsid w:val="0055129F"/>
    <w:rsid w:val="005F119A"/>
    <w:rsid w:val="00654EAB"/>
    <w:rsid w:val="007824BD"/>
    <w:rsid w:val="007B0AB8"/>
    <w:rsid w:val="00851A82"/>
    <w:rsid w:val="00914939"/>
    <w:rsid w:val="00960AFD"/>
    <w:rsid w:val="00A33E32"/>
    <w:rsid w:val="00A82DA6"/>
    <w:rsid w:val="00AF666F"/>
    <w:rsid w:val="00B32E51"/>
    <w:rsid w:val="00B44CE0"/>
    <w:rsid w:val="00B876C2"/>
    <w:rsid w:val="00C14F63"/>
    <w:rsid w:val="00C216DE"/>
    <w:rsid w:val="00CE7D60"/>
    <w:rsid w:val="00D85D3A"/>
    <w:rsid w:val="00D97E30"/>
    <w:rsid w:val="00DD756A"/>
    <w:rsid w:val="00E16B2D"/>
    <w:rsid w:val="00E84C4F"/>
    <w:rsid w:val="00EC04E1"/>
    <w:rsid w:val="00FF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E1F5"/>
  <w15:chartTrackingRefBased/>
  <w15:docId w15:val="{C19E238D-26E9-4418-9584-C6D227F0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82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82D"/>
    <w:pPr>
      <w:overflowPunct/>
      <w:autoSpaceDE/>
      <w:autoSpaceDN/>
      <w:adjustRightInd/>
      <w:ind w:left="720"/>
      <w:contextualSpacing/>
      <w:textAlignment w:val="auto"/>
    </w:pPr>
    <w:rPr>
      <w:rFonts w:ascii="Times" w:eastAsia="Times" w:hAnsi="Times"/>
      <w:sz w:val="24"/>
      <w:lang w:val="fr-FR"/>
    </w:rPr>
  </w:style>
  <w:style w:type="paragraph" w:styleId="a4">
    <w:name w:val="footer"/>
    <w:basedOn w:val="a"/>
    <w:link w:val="a5"/>
    <w:uiPriority w:val="99"/>
    <w:rsid w:val="0002782D"/>
    <w:pPr>
      <w:tabs>
        <w:tab w:val="center" w:pos="4677"/>
        <w:tab w:val="right" w:pos="9355"/>
      </w:tabs>
    </w:pPr>
  </w:style>
  <w:style w:type="character" w:customStyle="1" w:styleId="a5">
    <w:name w:val="Нижний колонтитул Знак"/>
    <w:basedOn w:val="a0"/>
    <w:link w:val="a4"/>
    <w:uiPriority w:val="99"/>
    <w:rsid w:val="0002782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1726">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787578226">
      <w:bodyDiv w:val="1"/>
      <w:marLeft w:val="0"/>
      <w:marRight w:val="0"/>
      <w:marTop w:val="0"/>
      <w:marBottom w:val="0"/>
      <w:divBdr>
        <w:top w:val="none" w:sz="0" w:space="0" w:color="auto"/>
        <w:left w:val="none" w:sz="0" w:space="0" w:color="auto"/>
        <w:bottom w:val="none" w:sz="0" w:space="0" w:color="auto"/>
        <w:right w:val="none" w:sz="0" w:space="0" w:color="auto"/>
      </w:divBdr>
    </w:div>
    <w:div w:id="1261526203">
      <w:bodyDiv w:val="1"/>
      <w:marLeft w:val="0"/>
      <w:marRight w:val="0"/>
      <w:marTop w:val="0"/>
      <w:marBottom w:val="0"/>
      <w:divBdr>
        <w:top w:val="none" w:sz="0" w:space="0" w:color="auto"/>
        <w:left w:val="none" w:sz="0" w:space="0" w:color="auto"/>
        <w:bottom w:val="none" w:sz="0" w:space="0" w:color="auto"/>
        <w:right w:val="none" w:sz="0" w:space="0" w:color="auto"/>
      </w:divBdr>
    </w:div>
    <w:div w:id="17805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Мазаева Людмила Николаевна</cp:lastModifiedBy>
  <cp:revision>2</cp:revision>
  <dcterms:created xsi:type="dcterms:W3CDTF">2023-11-23T08:34:00Z</dcterms:created>
  <dcterms:modified xsi:type="dcterms:W3CDTF">2023-11-23T08:34:00Z</dcterms:modified>
</cp:coreProperties>
</file>