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EBC27" w14:textId="18801A24" w:rsidR="00EB1F1F" w:rsidRDefault="00EB1F1F" w:rsidP="00EB1F1F">
      <w:pPr>
        <w:jc w:val="center"/>
        <w:rPr>
          <w:b/>
        </w:rPr>
      </w:pPr>
      <w:r w:rsidRPr="00FF2641">
        <w:rPr>
          <w:b/>
        </w:rPr>
        <w:t>СВЕДЕНИЯ</w:t>
      </w:r>
    </w:p>
    <w:p w14:paraId="37D4D40C" w14:textId="77777777" w:rsidR="00EB1F1F" w:rsidRDefault="00EB1F1F" w:rsidP="00EB1F1F">
      <w:pPr>
        <w:jc w:val="center"/>
        <w:rPr>
          <w:b/>
        </w:rPr>
      </w:pPr>
      <w:r>
        <w:rPr>
          <w:b/>
        </w:rPr>
        <w:t>об официальном оппоненте</w:t>
      </w:r>
    </w:p>
    <w:p w14:paraId="7AD7ACD1" w14:textId="77777777" w:rsidR="00EB1F1F" w:rsidRDefault="00EB1F1F" w:rsidP="00EB1F1F">
      <w:pPr>
        <w:jc w:val="center"/>
        <w:rPr>
          <w:b/>
        </w:rPr>
      </w:pP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4098"/>
        <w:gridCol w:w="2409"/>
        <w:gridCol w:w="1912"/>
      </w:tblGrid>
      <w:tr w:rsidR="00EB1F1F" w:rsidRPr="00F12458" w14:paraId="02F37027" w14:textId="77777777" w:rsidTr="00452D8B">
        <w:tc>
          <w:tcPr>
            <w:tcW w:w="1526" w:type="dxa"/>
            <w:shd w:val="clear" w:color="auto" w:fill="auto"/>
          </w:tcPr>
          <w:p w14:paraId="3F0DD3AC" w14:textId="77777777" w:rsidR="00EB1F1F" w:rsidRPr="00F12458" w:rsidRDefault="00EB1F1F" w:rsidP="00452D8B">
            <w:pPr>
              <w:jc w:val="center"/>
            </w:pPr>
            <w:r w:rsidRPr="00F12458">
              <w:t>Фамилия, Имя, Отчество (полностью)</w:t>
            </w:r>
          </w:p>
        </w:tc>
        <w:tc>
          <w:tcPr>
            <w:tcW w:w="4111" w:type="dxa"/>
            <w:shd w:val="clear" w:color="auto" w:fill="auto"/>
          </w:tcPr>
          <w:p w14:paraId="107E502B" w14:textId="77777777" w:rsidR="00EB1F1F" w:rsidRPr="00F12458" w:rsidRDefault="00EB1F1F" w:rsidP="00452D8B">
            <w:pPr>
              <w:jc w:val="center"/>
              <w:rPr>
                <w:b/>
              </w:rPr>
            </w:pPr>
            <w:r w:rsidRPr="00F12458">
              <w:t>Место основной работы -</w:t>
            </w:r>
            <w:r>
              <w:t xml:space="preserve"> </w:t>
            </w:r>
            <w:r w:rsidRPr="00F12458">
              <w:t>полное наименование организации (с указанием полного почтового адреса, телефона (при наличии), адреса электронной почты (при наличии)), должность, занимаемая им в этой организации (полностью с указанием структурного подразделения)</w:t>
            </w:r>
          </w:p>
        </w:tc>
        <w:tc>
          <w:tcPr>
            <w:tcW w:w="2410" w:type="dxa"/>
            <w:shd w:val="clear" w:color="auto" w:fill="auto"/>
          </w:tcPr>
          <w:p w14:paraId="58D63D90" w14:textId="77777777" w:rsidR="00EB1F1F" w:rsidRPr="00F12458" w:rsidRDefault="00EB1F1F" w:rsidP="00452D8B">
            <w:pPr>
              <w:jc w:val="center"/>
              <w:rPr>
                <w:b/>
              </w:rPr>
            </w:pPr>
            <w:r w:rsidRPr="00F12458">
              <w:t>Ученая степень (с указанием отрасли наук, шифра и наименования научной специальности, по которой им защищена диссертация</w:t>
            </w:r>
            <w:r w:rsidRPr="006832FB">
              <w:rPr>
                <w:sz w:val="20"/>
              </w:rPr>
              <w:t xml:space="preserve"> </w:t>
            </w:r>
            <w:r w:rsidRPr="003E21F9">
              <w:t>в соответствии с действующей Номенклатурой специальностей научных работников)</w:t>
            </w:r>
          </w:p>
        </w:tc>
        <w:tc>
          <w:tcPr>
            <w:tcW w:w="1919" w:type="dxa"/>
            <w:shd w:val="clear" w:color="auto" w:fill="auto"/>
          </w:tcPr>
          <w:p w14:paraId="2E04A324" w14:textId="77777777" w:rsidR="00EB1F1F" w:rsidRPr="00F12458" w:rsidRDefault="00EB1F1F" w:rsidP="00452D8B">
            <w:pPr>
              <w:jc w:val="center"/>
              <w:rPr>
                <w:b/>
              </w:rPr>
            </w:pPr>
            <w:r w:rsidRPr="00F12458">
              <w:t xml:space="preserve">Ученое звание </w:t>
            </w:r>
          </w:p>
        </w:tc>
      </w:tr>
      <w:tr w:rsidR="00EB1F1F" w:rsidRPr="00F12458" w14:paraId="52215F3C" w14:textId="77777777" w:rsidTr="00452D8B">
        <w:tc>
          <w:tcPr>
            <w:tcW w:w="1526" w:type="dxa"/>
            <w:shd w:val="clear" w:color="auto" w:fill="auto"/>
          </w:tcPr>
          <w:p w14:paraId="50223400" w14:textId="77777777" w:rsidR="00EB1F1F" w:rsidRPr="00AB57C3" w:rsidRDefault="006315BD" w:rsidP="00452D8B">
            <w:pPr>
              <w:jc w:val="center"/>
              <w:rPr>
                <w:bCs/>
              </w:rPr>
            </w:pPr>
            <w:r w:rsidRPr="006315BD">
              <w:rPr>
                <w:bCs/>
              </w:rPr>
              <w:t>Петроченков Антон Борисович</w:t>
            </w:r>
          </w:p>
        </w:tc>
        <w:tc>
          <w:tcPr>
            <w:tcW w:w="4111" w:type="dxa"/>
            <w:shd w:val="clear" w:color="auto" w:fill="auto"/>
          </w:tcPr>
          <w:p w14:paraId="0EC516DB" w14:textId="77777777" w:rsidR="00962B94" w:rsidRDefault="006315BD" w:rsidP="006315BD">
            <w:pPr>
              <w:jc w:val="center"/>
            </w:pPr>
            <w:r w:rsidRPr="006315BD">
              <w:t xml:space="preserve">Федеральное государственное автономное образовательное учреждение высшего образования «Пермский национальный исследовательский политехнический университет»  </w:t>
            </w:r>
          </w:p>
          <w:p w14:paraId="4B31C7CE" w14:textId="076D7F9B" w:rsidR="006315BD" w:rsidRPr="006315BD" w:rsidRDefault="006315BD" w:rsidP="006315BD">
            <w:pPr>
              <w:jc w:val="center"/>
              <w:rPr>
                <w:bCs/>
              </w:rPr>
            </w:pPr>
            <w:r w:rsidRPr="006315BD">
              <w:rPr>
                <w:bCs/>
              </w:rPr>
              <w:t xml:space="preserve">Почтовый адрес: </w:t>
            </w:r>
          </w:p>
          <w:p w14:paraId="4FCB1894" w14:textId="77777777" w:rsidR="006315BD" w:rsidRPr="006315BD" w:rsidRDefault="00C0679A" w:rsidP="006315BD">
            <w:pPr>
              <w:jc w:val="center"/>
              <w:rPr>
                <w:bCs/>
              </w:rPr>
            </w:pPr>
            <w:r>
              <w:rPr>
                <w:bCs/>
              </w:rPr>
              <w:t xml:space="preserve"> 614990</w:t>
            </w:r>
            <w:r w:rsidR="006315BD" w:rsidRPr="006315BD">
              <w:rPr>
                <w:bCs/>
              </w:rPr>
              <w:t xml:space="preserve">, г. Пермь, </w:t>
            </w:r>
            <w:r>
              <w:rPr>
                <w:bCs/>
              </w:rPr>
              <w:t>Комсомольский пр.</w:t>
            </w:r>
            <w:r w:rsidR="006315BD" w:rsidRPr="006315BD">
              <w:rPr>
                <w:bCs/>
              </w:rPr>
              <w:t xml:space="preserve">, </w:t>
            </w:r>
            <w:r>
              <w:rPr>
                <w:bCs/>
              </w:rPr>
              <w:t xml:space="preserve">29, </w:t>
            </w:r>
            <w:r w:rsidR="006315BD" w:rsidRPr="006315BD">
              <w:rPr>
                <w:bCs/>
              </w:rPr>
              <w:t>к.</w:t>
            </w:r>
            <w:r>
              <w:rPr>
                <w:bCs/>
              </w:rPr>
              <w:t>228</w:t>
            </w:r>
          </w:p>
          <w:p w14:paraId="3D7AD170" w14:textId="77777777" w:rsidR="006315BD" w:rsidRPr="006315BD" w:rsidRDefault="006315BD" w:rsidP="006315BD">
            <w:pPr>
              <w:jc w:val="center"/>
              <w:rPr>
                <w:bCs/>
              </w:rPr>
            </w:pPr>
            <w:r w:rsidRPr="006315BD">
              <w:rPr>
                <w:bCs/>
              </w:rPr>
              <w:t>Тел: +7 (342) 2-</w:t>
            </w:r>
            <w:r w:rsidR="00C0679A">
              <w:rPr>
                <w:bCs/>
              </w:rPr>
              <w:t>198-068</w:t>
            </w:r>
            <w:r w:rsidRPr="006315BD">
              <w:rPr>
                <w:bCs/>
              </w:rPr>
              <w:t xml:space="preserve"> p</w:t>
            </w:r>
            <w:r w:rsidR="00C0679A">
              <w:rPr>
                <w:bCs/>
              </w:rPr>
              <w:t>etrochenkov</w:t>
            </w:r>
            <w:r w:rsidRPr="006315BD">
              <w:rPr>
                <w:bCs/>
              </w:rPr>
              <w:t>@pstu.ru,</w:t>
            </w:r>
          </w:p>
          <w:p w14:paraId="2BC19034" w14:textId="61F3F7F3" w:rsidR="00EB1F1F" w:rsidRPr="00AB57C3" w:rsidRDefault="006315BD" w:rsidP="006315BD">
            <w:pPr>
              <w:jc w:val="center"/>
              <w:rPr>
                <w:bCs/>
              </w:rPr>
            </w:pPr>
            <w:bookmarkStart w:id="0" w:name="_Hlk126081203"/>
            <w:r w:rsidRPr="006315BD">
              <w:rPr>
                <w:bCs/>
              </w:rPr>
              <w:t xml:space="preserve">заведующий кафедрой </w:t>
            </w:r>
            <w:bookmarkEnd w:id="0"/>
            <w:r w:rsidRPr="006315BD">
              <w:rPr>
                <w:bCs/>
              </w:rPr>
              <w:t>микропроцессорных средств автоматизации</w:t>
            </w:r>
          </w:p>
        </w:tc>
        <w:tc>
          <w:tcPr>
            <w:tcW w:w="2410" w:type="dxa"/>
            <w:shd w:val="clear" w:color="auto" w:fill="auto"/>
          </w:tcPr>
          <w:p w14:paraId="3BC5DE8D" w14:textId="77777777" w:rsidR="006315BD" w:rsidRPr="006315BD" w:rsidRDefault="006315BD" w:rsidP="006315BD">
            <w:pPr>
              <w:jc w:val="center"/>
              <w:rPr>
                <w:bCs/>
              </w:rPr>
            </w:pPr>
            <w:r w:rsidRPr="006315BD">
              <w:rPr>
                <w:bCs/>
              </w:rPr>
              <w:t>доктор технических наук</w:t>
            </w:r>
          </w:p>
          <w:p w14:paraId="30F7A1E3" w14:textId="044C2C0C" w:rsidR="00EB1F1F" w:rsidRPr="002A6139" w:rsidRDefault="00B2234F" w:rsidP="006315BD">
            <w:pPr>
              <w:jc w:val="center"/>
              <w:rPr>
                <w:bCs/>
              </w:rPr>
            </w:pPr>
            <w:r>
              <w:rPr>
                <w:bCs/>
              </w:rPr>
              <w:t>2.4.2.</w:t>
            </w:r>
            <w:r w:rsidR="006315BD" w:rsidRPr="006315BD">
              <w:rPr>
                <w:bCs/>
              </w:rPr>
              <w:t xml:space="preserve"> Электротехнические комплексы и системы</w:t>
            </w:r>
          </w:p>
        </w:tc>
        <w:tc>
          <w:tcPr>
            <w:tcW w:w="1919" w:type="dxa"/>
            <w:shd w:val="clear" w:color="auto" w:fill="auto"/>
          </w:tcPr>
          <w:p w14:paraId="270A5310" w14:textId="77777777" w:rsidR="00EB1F1F" w:rsidRPr="00BE2202" w:rsidRDefault="00A24226" w:rsidP="00452D8B">
            <w:pPr>
              <w:jc w:val="center"/>
              <w:rPr>
                <w:bCs/>
              </w:rPr>
            </w:pPr>
            <w:bookmarkStart w:id="1" w:name="_GoBack"/>
            <w:r w:rsidRPr="00A24226">
              <w:rPr>
                <w:bCs/>
              </w:rPr>
              <w:t>доцент</w:t>
            </w:r>
            <w:bookmarkEnd w:id="1"/>
          </w:p>
        </w:tc>
      </w:tr>
      <w:tr w:rsidR="00EB1F1F" w:rsidRPr="00F12458" w14:paraId="2F357DD2" w14:textId="77777777" w:rsidTr="00452D8B">
        <w:tc>
          <w:tcPr>
            <w:tcW w:w="9966" w:type="dxa"/>
            <w:gridSpan w:val="4"/>
            <w:tcBorders>
              <w:bottom w:val="single" w:sz="4" w:space="0" w:color="auto"/>
            </w:tcBorders>
            <w:shd w:val="clear" w:color="auto" w:fill="auto"/>
          </w:tcPr>
          <w:p w14:paraId="654F5324" w14:textId="77777777" w:rsidR="00EB1F1F" w:rsidRPr="00F12458" w:rsidRDefault="00EB1F1F" w:rsidP="00452D8B">
            <w:pPr>
              <w:jc w:val="center"/>
              <w:rPr>
                <w:b/>
              </w:rPr>
            </w:pPr>
            <w:r w:rsidRPr="00EF6C82">
              <w:rPr>
                <w:bCs/>
              </w:rPr>
              <w:t>Основные публикации по теме диссертации в рецензируемых научных изданиях за последние 5 лет (не более 15 публикаций):</w:t>
            </w:r>
          </w:p>
        </w:tc>
      </w:tr>
      <w:tr w:rsidR="00EB1F1F" w:rsidRPr="00F12458" w14:paraId="38D98204" w14:textId="77777777" w:rsidTr="00452D8B">
        <w:tc>
          <w:tcPr>
            <w:tcW w:w="9966" w:type="dxa"/>
            <w:gridSpan w:val="4"/>
            <w:tcBorders>
              <w:top w:val="single" w:sz="4" w:space="0" w:color="auto"/>
              <w:left w:val="single" w:sz="4" w:space="0" w:color="auto"/>
              <w:bottom w:val="single" w:sz="4" w:space="0" w:color="auto"/>
              <w:right w:val="single" w:sz="4" w:space="0" w:color="auto"/>
            </w:tcBorders>
            <w:shd w:val="clear" w:color="auto" w:fill="auto"/>
          </w:tcPr>
          <w:p w14:paraId="3228B0CA" w14:textId="37E27727" w:rsidR="00841BD2" w:rsidRPr="00B2234F" w:rsidRDefault="00841BD2" w:rsidP="00E773EC">
            <w:pPr>
              <w:numPr>
                <w:ilvl w:val="0"/>
                <w:numId w:val="1"/>
              </w:numPr>
              <w:spacing w:after="240"/>
              <w:ind w:left="0" w:firstLine="360"/>
              <w:jc w:val="both"/>
              <w:rPr>
                <w:lang w:val="en-US"/>
              </w:rPr>
            </w:pPr>
            <w:r w:rsidRPr="00B2234F">
              <w:rPr>
                <w:b/>
                <w:lang w:val="en-US"/>
              </w:rPr>
              <w:t>Petrochenkov, A.;</w:t>
            </w:r>
            <w:r w:rsidRPr="00841BD2">
              <w:rPr>
                <w:lang w:val="en-US"/>
              </w:rPr>
              <w:t xml:space="preserve"> Ilyushin, P.; Mishurinskikh, S.; Kozlov, A. Development of a Method for Improving the Energy Efficiency of Oil Production with an Electrical Submersible Pump</w:t>
            </w:r>
            <w:r w:rsidR="00B2234F" w:rsidRPr="00B2234F">
              <w:rPr>
                <w:lang w:val="en-US"/>
              </w:rPr>
              <w:t xml:space="preserve"> //</w:t>
            </w:r>
            <w:r w:rsidRPr="00841BD2">
              <w:rPr>
                <w:lang w:val="en-US"/>
              </w:rPr>
              <w:t xml:space="preserve"> </w:t>
            </w:r>
            <w:r w:rsidRPr="00B2234F">
              <w:rPr>
                <w:lang w:val="en-US"/>
              </w:rPr>
              <w:t>Inventions</w:t>
            </w:r>
            <w:r w:rsidR="00B2234F" w:rsidRPr="00B2234F">
              <w:rPr>
                <w:lang w:val="en-US"/>
              </w:rPr>
              <w:t>.</w:t>
            </w:r>
            <w:r w:rsidRPr="00B2234F">
              <w:rPr>
                <w:lang w:val="en-US"/>
              </w:rPr>
              <w:t xml:space="preserve"> </w:t>
            </w:r>
            <w:proofErr w:type="gramStart"/>
            <w:r w:rsidRPr="00B2234F">
              <w:rPr>
                <w:lang w:val="en-US"/>
              </w:rPr>
              <w:t>2023</w:t>
            </w:r>
            <w:proofErr w:type="gramEnd"/>
            <w:r w:rsidRPr="00B2234F">
              <w:rPr>
                <w:lang w:val="en-US"/>
              </w:rPr>
              <w:t>, 8</w:t>
            </w:r>
            <w:r w:rsidR="00B2234F" w:rsidRPr="00B2234F">
              <w:rPr>
                <w:lang w:val="en-US"/>
              </w:rPr>
              <w:t xml:space="preserve"> (1)</w:t>
            </w:r>
            <w:r w:rsidRPr="00B2234F">
              <w:rPr>
                <w:lang w:val="en-US"/>
              </w:rPr>
              <w:t xml:space="preserve">, </w:t>
            </w:r>
            <w:r w:rsidR="00B2234F">
              <w:t>р</w:t>
            </w:r>
            <w:r w:rsidR="00B2234F" w:rsidRPr="00B2234F">
              <w:rPr>
                <w:lang w:val="en-US"/>
              </w:rPr>
              <w:t xml:space="preserve">. </w:t>
            </w:r>
            <w:r w:rsidRPr="00B2234F">
              <w:rPr>
                <w:lang w:val="en-US"/>
              </w:rPr>
              <w:t>29.</w:t>
            </w:r>
          </w:p>
          <w:p w14:paraId="5E130481" w14:textId="70271D39" w:rsidR="00267FF5" w:rsidRPr="00B2234F" w:rsidRDefault="006315BD" w:rsidP="00E773EC">
            <w:pPr>
              <w:numPr>
                <w:ilvl w:val="0"/>
                <w:numId w:val="1"/>
              </w:numPr>
              <w:spacing w:after="240"/>
              <w:ind w:left="0" w:firstLine="360"/>
              <w:jc w:val="both"/>
              <w:rPr>
                <w:lang w:val="en-US"/>
              </w:rPr>
            </w:pPr>
            <w:proofErr w:type="spellStart"/>
            <w:r w:rsidRPr="006315BD">
              <w:rPr>
                <w:lang w:val="en-US"/>
              </w:rPr>
              <w:t>Vishnyakov</w:t>
            </w:r>
            <w:proofErr w:type="spellEnd"/>
            <w:r w:rsidRPr="006315BD">
              <w:rPr>
                <w:lang w:val="en-US"/>
              </w:rPr>
              <w:t xml:space="preserve">, D.D., </w:t>
            </w:r>
            <w:proofErr w:type="spellStart"/>
            <w:r w:rsidRPr="006315BD">
              <w:rPr>
                <w:lang w:val="en-US"/>
              </w:rPr>
              <w:t>Solodky</w:t>
            </w:r>
            <w:proofErr w:type="spellEnd"/>
            <w:r w:rsidRPr="006315BD">
              <w:rPr>
                <w:lang w:val="en-US"/>
              </w:rPr>
              <w:t xml:space="preserve">, E.M., </w:t>
            </w:r>
            <w:r w:rsidRPr="00B2234F">
              <w:rPr>
                <w:b/>
                <w:lang w:val="en-US"/>
              </w:rPr>
              <w:t>Petrochenkov, A.B</w:t>
            </w:r>
            <w:r w:rsidRPr="006315BD">
              <w:rPr>
                <w:lang w:val="en-US"/>
              </w:rPr>
              <w:t>. et al. An Optimum Control Method to Improve the Power Efficiency of an Electrically Driven Centrifugal Pump</w:t>
            </w:r>
            <w:r w:rsidR="00B2234F" w:rsidRPr="00B2234F">
              <w:rPr>
                <w:lang w:val="en-US"/>
              </w:rPr>
              <w:t xml:space="preserve"> //</w:t>
            </w:r>
            <w:r w:rsidRPr="006315BD">
              <w:rPr>
                <w:lang w:val="en-US"/>
              </w:rPr>
              <w:t xml:space="preserve"> </w:t>
            </w:r>
            <w:r w:rsidRPr="00B2234F">
              <w:rPr>
                <w:lang w:val="en-US"/>
              </w:rPr>
              <w:t xml:space="preserve">Russ. </w:t>
            </w:r>
            <w:proofErr w:type="spellStart"/>
            <w:r w:rsidRPr="00B2234F">
              <w:rPr>
                <w:lang w:val="en-US"/>
              </w:rPr>
              <w:t>Electr</w:t>
            </w:r>
            <w:proofErr w:type="spellEnd"/>
            <w:r w:rsidRPr="00B2234F">
              <w:rPr>
                <w:lang w:val="en-US"/>
              </w:rPr>
              <w:t xml:space="preserve">. </w:t>
            </w:r>
            <w:proofErr w:type="spellStart"/>
            <w:r w:rsidRPr="00B2234F">
              <w:rPr>
                <w:lang w:val="en-US"/>
              </w:rPr>
              <w:t>Engin</w:t>
            </w:r>
            <w:proofErr w:type="spellEnd"/>
            <w:r w:rsidRPr="00B2234F">
              <w:rPr>
                <w:lang w:val="en-US"/>
              </w:rPr>
              <w:t xml:space="preserve">. </w:t>
            </w:r>
            <w:proofErr w:type="gramStart"/>
            <w:r w:rsidRPr="00B2234F">
              <w:rPr>
                <w:lang w:val="en-US"/>
              </w:rPr>
              <w:t>93</w:t>
            </w:r>
            <w:proofErr w:type="gramEnd"/>
            <w:r w:rsidRPr="00B2234F">
              <w:rPr>
                <w:lang w:val="en-US"/>
              </w:rPr>
              <w:t xml:space="preserve">, </w:t>
            </w:r>
            <w:proofErr w:type="spellStart"/>
            <w:r w:rsidR="00B2234F">
              <w:t>рр</w:t>
            </w:r>
            <w:proofErr w:type="spellEnd"/>
            <w:r w:rsidR="00B2234F">
              <w:t xml:space="preserve">. </w:t>
            </w:r>
            <w:r w:rsidRPr="00B2234F">
              <w:rPr>
                <w:lang w:val="en-US"/>
              </w:rPr>
              <w:t>728–731 (2022)</w:t>
            </w:r>
            <w:r w:rsidR="00673B02" w:rsidRPr="00B2234F">
              <w:rPr>
                <w:lang w:val="en-US"/>
              </w:rPr>
              <w:t>.</w:t>
            </w:r>
          </w:p>
          <w:p w14:paraId="1AA0C1E0" w14:textId="351C71E8" w:rsidR="00267FF5" w:rsidRPr="00E773EC" w:rsidRDefault="006315BD" w:rsidP="00267FF5">
            <w:pPr>
              <w:numPr>
                <w:ilvl w:val="0"/>
                <w:numId w:val="1"/>
              </w:numPr>
              <w:spacing w:after="240"/>
              <w:ind w:left="0" w:firstLine="360"/>
              <w:jc w:val="both"/>
              <w:rPr>
                <w:lang w:val="en-US"/>
              </w:rPr>
            </w:pPr>
            <w:r w:rsidRPr="006315BD">
              <w:rPr>
                <w:lang w:val="en-US"/>
              </w:rPr>
              <w:t xml:space="preserve">Pavlov, N.V., </w:t>
            </w:r>
            <w:proofErr w:type="spellStart"/>
            <w:r w:rsidRPr="00B2234F">
              <w:rPr>
                <w:b/>
                <w:lang w:val="en-US"/>
              </w:rPr>
              <w:t>Petrochenkov</w:t>
            </w:r>
            <w:proofErr w:type="spellEnd"/>
            <w:r w:rsidRPr="00B2234F">
              <w:rPr>
                <w:b/>
                <w:lang w:val="en-US"/>
              </w:rPr>
              <w:t>, A.B</w:t>
            </w:r>
            <w:r w:rsidRPr="006315BD">
              <w:rPr>
                <w:lang w:val="en-US"/>
              </w:rPr>
              <w:t xml:space="preserve">. Developing a Learning Algorithm for a </w:t>
            </w:r>
            <w:proofErr w:type="spellStart"/>
            <w:r w:rsidRPr="006315BD">
              <w:rPr>
                <w:lang w:val="en-US"/>
              </w:rPr>
              <w:t>Multiagent</w:t>
            </w:r>
            <w:proofErr w:type="spellEnd"/>
            <w:r w:rsidRPr="006315BD">
              <w:rPr>
                <w:lang w:val="en-US"/>
              </w:rPr>
              <w:t xml:space="preserve"> Control System of an Electrical-Engineering Facility for an Oil- and Gas-Production Enterprise with Distributed Generation</w:t>
            </w:r>
            <w:r w:rsidR="00B2234F" w:rsidRPr="00B2234F">
              <w:rPr>
                <w:lang w:val="en-US"/>
              </w:rPr>
              <w:t xml:space="preserve"> //</w:t>
            </w:r>
            <w:r w:rsidRPr="006315BD">
              <w:rPr>
                <w:lang w:val="en-US"/>
              </w:rPr>
              <w:t xml:space="preserve"> Russ. Electr. Engin. </w:t>
            </w:r>
            <w:proofErr w:type="gramStart"/>
            <w:r w:rsidRPr="006315BD">
              <w:rPr>
                <w:lang w:val="en-US"/>
              </w:rPr>
              <w:t>93</w:t>
            </w:r>
            <w:proofErr w:type="gramEnd"/>
            <w:r w:rsidRPr="006315BD">
              <w:rPr>
                <w:lang w:val="en-US"/>
              </w:rPr>
              <w:t xml:space="preserve">, </w:t>
            </w:r>
            <w:proofErr w:type="spellStart"/>
            <w:r w:rsidR="00B2234F">
              <w:t>рр</w:t>
            </w:r>
            <w:proofErr w:type="spellEnd"/>
            <w:r w:rsidR="00B2234F">
              <w:t xml:space="preserve">. </w:t>
            </w:r>
            <w:r w:rsidRPr="006315BD">
              <w:rPr>
                <w:lang w:val="en-US"/>
              </w:rPr>
              <w:t>690–696 (2022).</w:t>
            </w:r>
          </w:p>
          <w:p w14:paraId="243A6F44" w14:textId="5A2435CC" w:rsidR="00267FF5" w:rsidRPr="00E773EC" w:rsidRDefault="00673B02" w:rsidP="00E773EC">
            <w:pPr>
              <w:numPr>
                <w:ilvl w:val="0"/>
                <w:numId w:val="1"/>
              </w:numPr>
              <w:spacing w:after="240"/>
              <w:ind w:left="0" w:firstLine="360"/>
              <w:jc w:val="both"/>
              <w:rPr>
                <w:lang w:val="en-US"/>
              </w:rPr>
            </w:pPr>
            <w:r w:rsidRPr="00984670">
              <w:rPr>
                <w:lang w:val="en-US"/>
              </w:rPr>
              <w:t xml:space="preserve"> </w:t>
            </w:r>
            <w:r w:rsidR="001750B1" w:rsidRPr="001750B1">
              <w:rPr>
                <w:lang w:val="en-US"/>
              </w:rPr>
              <w:t xml:space="preserve">Lyakhomskii, A.; </w:t>
            </w:r>
            <w:r w:rsidR="001750B1" w:rsidRPr="00B2234F">
              <w:rPr>
                <w:b/>
                <w:lang w:val="en-US"/>
              </w:rPr>
              <w:t>Petrochenkov, A</w:t>
            </w:r>
            <w:r w:rsidR="001750B1" w:rsidRPr="001750B1">
              <w:rPr>
                <w:lang w:val="en-US"/>
              </w:rPr>
              <w:t>.; Romodin, A.; Perfil’eva, E.; Mishurinskikh, S.; Kokorev, A.; Kokorev, A.; Zuev, S. Assessment of the Harmonics Influence on the Power Consumption of an Electric Submersible Pump Installation</w:t>
            </w:r>
            <w:r w:rsidR="00B2234F" w:rsidRPr="00B2234F">
              <w:rPr>
                <w:lang w:val="en-US"/>
              </w:rPr>
              <w:t xml:space="preserve"> //</w:t>
            </w:r>
            <w:r w:rsidR="001750B1" w:rsidRPr="001750B1">
              <w:rPr>
                <w:lang w:val="en-US"/>
              </w:rPr>
              <w:t xml:space="preserve"> Energies 2022, 15, </w:t>
            </w:r>
            <w:r w:rsidR="00B2234F">
              <w:t>р</w:t>
            </w:r>
            <w:r w:rsidR="00B2234F" w:rsidRPr="00B2234F">
              <w:rPr>
                <w:lang w:val="en-US"/>
              </w:rPr>
              <w:t xml:space="preserve">. </w:t>
            </w:r>
            <w:r w:rsidR="001750B1" w:rsidRPr="001750B1">
              <w:rPr>
                <w:lang w:val="en-US"/>
              </w:rPr>
              <w:t>2409</w:t>
            </w:r>
            <w:r w:rsidR="00984670" w:rsidRPr="00984670">
              <w:rPr>
                <w:lang w:val="en-US"/>
              </w:rPr>
              <w:t>.</w:t>
            </w:r>
          </w:p>
          <w:p w14:paraId="70CB42B7" w14:textId="10885607" w:rsidR="00267FF5" w:rsidRPr="00E773EC" w:rsidRDefault="001750B1" w:rsidP="00E773EC">
            <w:pPr>
              <w:numPr>
                <w:ilvl w:val="0"/>
                <w:numId w:val="1"/>
              </w:numPr>
              <w:spacing w:after="240"/>
              <w:ind w:left="0" w:firstLine="360"/>
              <w:jc w:val="both"/>
              <w:rPr>
                <w:lang w:val="en-US"/>
              </w:rPr>
            </w:pPr>
            <w:r w:rsidRPr="001750B1">
              <w:rPr>
                <w:lang w:val="en-US"/>
              </w:rPr>
              <w:t xml:space="preserve">Inozemtsev, A.; </w:t>
            </w:r>
            <w:r w:rsidRPr="00B2234F">
              <w:rPr>
                <w:b/>
                <w:lang w:val="en-US"/>
              </w:rPr>
              <w:t>Petrochenkov, A</w:t>
            </w:r>
            <w:r w:rsidRPr="001750B1">
              <w:rPr>
                <w:lang w:val="en-US"/>
              </w:rPr>
              <w:t>.; Kazantsev, V.; Shmidt, I.; Sazhenkov, A.; Dadenkov, D.; Gribkov, I.; Ivanov, P. The Fuzzy Logic in the Problems of Test Control of a Bypass Turbojet Engine Gas Generator</w:t>
            </w:r>
            <w:r w:rsidR="00B2234F" w:rsidRPr="00B2234F">
              <w:rPr>
                <w:lang w:val="en-US"/>
              </w:rPr>
              <w:t xml:space="preserve"> //</w:t>
            </w:r>
            <w:r w:rsidRPr="001750B1">
              <w:rPr>
                <w:lang w:val="en-US"/>
              </w:rPr>
              <w:t xml:space="preserve"> Mathematics 2022, 10, </w:t>
            </w:r>
            <w:r w:rsidR="00B2234F">
              <w:t>р</w:t>
            </w:r>
            <w:r w:rsidR="00B2234F" w:rsidRPr="00B2234F">
              <w:rPr>
                <w:lang w:val="en-US"/>
              </w:rPr>
              <w:t xml:space="preserve">. </w:t>
            </w:r>
            <w:r w:rsidRPr="001750B1">
              <w:rPr>
                <w:lang w:val="en-US"/>
              </w:rPr>
              <w:t>484</w:t>
            </w:r>
            <w:r w:rsidR="001C0A69" w:rsidRPr="001C0A69">
              <w:rPr>
                <w:lang w:val="en-US"/>
              </w:rPr>
              <w:t>.</w:t>
            </w:r>
          </w:p>
          <w:p w14:paraId="40CB5D78" w14:textId="40774175" w:rsidR="00267FF5" w:rsidRPr="00E773EC" w:rsidRDefault="001A69FC" w:rsidP="00E773EC">
            <w:pPr>
              <w:numPr>
                <w:ilvl w:val="0"/>
                <w:numId w:val="1"/>
              </w:numPr>
              <w:spacing w:after="240"/>
              <w:ind w:left="0" w:firstLine="360"/>
              <w:jc w:val="both"/>
              <w:rPr>
                <w:lang w:val="en-US"/>
              </w:rPr>
            </w:pPr>
            <w:r w:rsidRPr="001A69FC">
              <w:rPr>
                <w:lang w:val="en-US"/>
              </w:rPr>
              <w:lastRenderedPageBreak/>
              <w:t xml:space="preserve">Lyakhomskii A. V., </w:t>
            </w:r>
            <w:r w:rsidRPr="00B2234F">
              <w:rPr>
                <w:b/>
                <w:lang w:val="en-US"/>
              </w:rPr>
              <w:t>Petrochenkov A. B</w:t>
            </w:r>
            <w:r w:rsidRPr="001A69FC">
              <w:rPr>
                <w:lang w:val="en-US"/>
              </w:rPr>
              <w:t>., Petukhov S. V., Perfileva E. N.</w:t>
            </w:r>
            <w:r w:rsidR="001C0A69" w:rsidRPr="001C0A69">
              <w:rPr>
                <w:lang w:val="en-US"/>
              </w:rPr>
              <w:t xml:space="preserve"> </w:t>
            </w:r>
            <w:r w:rsidRPr="001A69FC">
              <w:rPr>
                <w:lang w:val="en-US"/>
              </w:rPr>
              <w:t>Consulting on energy management systems in mining industry</w:t>
            </w:r>
            <w:r w:rsidR="00B2234F" w:rsidRPr="00B2234F">
              <w:rPr>
                <w:lang w:val="en-US"/>
              </w:rPr>
              <w:t xml:space="preserve"> //</w:t>
            </w:r>
            <w:r w:rsidR="001C0A69">
              <w:rPr>
                <w:lang w:val="en-US"/>
              </w:rPr>
              <w:t xml:space="preserve"> </w:t>
            </w:r>
            <w:r w:rsidRPr="001A69FC">
              <w:rPr>
                <w:lang w:val="en-US"/>
              </w:rPr>
              <w:t>EURASIAN MINING. 2022. No. 2. pp. 30–33</w:t>
            </w:r>
            <w:r w:rsidR="00267FF5" w:rsidRPr="00267FF5">
              <w:rPr>
                <w:lang w:val="en-US"/>
              </w:rPr>
              <w:t>.</w:t>
            </w:r>
          </w:p>
          <w:p w14:paraId="54CD8927" w14:textId="198806FC" w:rsidR="00267FF5" w:rsidRPr="00B2234F" w:rsidRDefault="00F81CDA" w:rsidP="00E773EC">
            <w:pPr>
              <w:numPr>
                <w:ilvl w:val="0"/>
                <w:numId w:val="1"/>
              </w:numPr>
              <w:spacing w:after="240"/>
              <w:ind w:left="0" w:firstLine="360"/>
              <w:jc w:val="both"/>
              <w:rPr>
                <w:lang w:val="en-US"/>
              </w:rPr>
            </w:pPr>
            <w:r w:rsidRPr="00F81CDA">
              <w:rPr>
                <w:lang w:val="en-US"/>
              </w:rPr>
              <w:t xml:space="preserve">Pavlov, N.V., </w:t>
            </w:r>
            <w:r w:rsidRPr="00B2234F">
              <w:rPr>
                <w:b/>
                <w:lang w:val="en-US"/>
              </w:rPr>
              <w:t>Petrochenkov, A.B</w:t>
            </w:r>
            <w:r w:rsidRPr="00F81CDA">
              <w:rPr>
                <w:lang w:val="en-US"/>
              </w:rPr>
              <w:t xml:space="preserve">. &amp; Romodin, A.V. Erratum to: A Multiagent Approach for Modeling Power-Supply Systems with </w:t>
            </w:r>
            <w:proofErr w:type="spellStart"/>
            <w:r w:rsidRPr="00F81CDA">
              <w:rPr>
                <w:lang w:val="en-US"/>
              </w:rPr>
              <w:t>MicroGrid</w:t>
            </w:r>
            <w:proofErr w:type="spellEnd"/>
            <w:r w:rsidR="00B2234F" w:rsidRPr="00B2234F">
              <w:rPr>
                <w:lang w:val="en-US"/>
              </w:rPr>
              <w:t xml:space="preserve"> //</w:t>
            </w:r>
            <w:r w:rsidRPr="00F81CDA">
              <w:rPr>
                <w:lang w:val="en-US"/>
              </w:rPr>
              <w:t xml:space="preserve"> Russ. Electr. Engin. </w:t>
            </w:r>
            <w:proofErr w:type="gramStart"/>
            <w:r w:rsidRPr="00F81CDA">
              <w:rPr>
                <w:lang w:val="en-US"/>
              </w:rPr>
              <w:t>93</w:t>
            </w:r>
            <w:proofErr w:type="gramEnd"/>
            <w:r w:rsidRPr="00F81CDA">
              <w:rPr>
                <w:lang w:val="en-US"/>
              </w:rPr>
              <w:t xml:space="preserve">, </w:t>
            </w:r>
            <w:r w:rsidR="00E27883">
              <w:t xml:space="preserve">р. </w:t>
            </w:r>
            <w:r w:rsidRPr="00F81CDA">
              <w:rPr>
                <w:lang w:val="en-US"/>
              </w:rPr>
              <w:t>59 (2022)</w:t>
            </w:r>
            <w:r w:rsidR="00B94B32" w:rsidRPr="00B2234F">
              <w:rPr>
                <w:lang w:val="en-US"/>
              </w:rPr>
              <w:t>.</w:t>
            </w:r>
          </w:p>
          <w:p w14:paraId="6C137EB9" w14:textId="2BAE6BF3" w:rsidR="00280317" w:rsidRPr="00E27883" w:rsidRDefault="001A69FC" w:rsidP="00E773EC">
            <w:pPr>
              <w:numPr>
                <w:ilvl w:val="0"/>
                <w:numId w:val="1"/>
              </w:numPr>
              <w:spacing w:after="240"/>
              <w:ind w:left="0" w:firstLine="360"/>
              <w:jc w:val="both"/>
              <w:rPr>
                <w:lang w:val="en-US"/>
              </w:rPr>
            </w:pPr>
            <w:proofErr w:type="spellStart"/>
            <w:r w:rsidRPr="00B2234F">
              <w:rPr>
                <w:b/>
                <w:lang w:val="en-US"/>
              </w:rPr>
              <w:t>Petrochenkov</w:t>
            </w:r>
            <w:proofErr w:type="spellEnd"/>
            <w:r w:rsidRPr="00B2234F">
              <w:rPr>
                <w:b/>
                <w:lang w:val="en-US"/>
              </w:rPr>
              <w:t>, A.;</w:t>
            </w:r>
            <w:r w:rsidRPr="001A69FC">
              <w:rPr>
                <w:lang w:val="en-US"/>
              </w:rPr>
              <w:t xml:space="preserve"> Romodin, A.; Leyzgold, D.; Kokorev, A.; Kokorev, A.; Lyakhomskii, A.; Perfil’eva, E.; Gagarin, Y.; Shapranov, R.; Brusnitcin, P.; Ilyushin, P. Investigation of the Influence of Gas Turbine Power Stations on the Quality of Electric Energy in the Associated Petroleum Gas Utilization</w:t>
            </w:r>
            <w:r w:rsidR="00E27883" w:rsidRPr="00E27883">
              <w:rPr>
                <w:lang w:val="en-US"/>
              </w:rPr>
              <w:t xml:space="preserve"> //</w:t>
            </w:r>
            <w:r w:rsidRPr="001A69FC">
              <w:rPr>
                <w:lang w:val="en-US"/>
              </w:rPr>
              <w:t xml:space="preserve"> </w:t>
            </w:r>
            <w:r w:rsidRPr="00E27883">
              <w:rPr>
                <w:lang w:val="en-US"/>
              </w:rPr>
              <w:t>Sustainability</w:t>
            </w:r>
            <w:r w:rsidR="00E27883" w:rsidRPr="00E27883">
              <w:rPr>
                <w:lang w:val="en-US"/>
              </w:rPr>
              <w:t>.</w:t>
            </w:r>
            <w:r w:rsidRPr="00E27883">
              <w:rPr>
                <w:lang w:val="en-US"/>
              </w:rPr>
              <w:t xml:space="preserve"> 2022, 14, </w:t>
            </w:r>
            <w:r w:rsidR="00E27883">
              <w:t>р</w:t>
            </w:r>
            <w:r w:rsidR="00E27883" w:rsidRPr="00E27883">
              <w:rPr>
                <w:lang w:val="en-US"/>
              </w:rPr>
              <w:t xml:space="preserve">. </w:t>
            </w:r>
            <w:r w:rsidRPr="00E27883">
              <w:rPr>
                <w:lang w:val="en-US"/>
              </w:rPr>
              <w:t>299</w:t>
            </w:r>
            <w:r w:rsidR="006D3A56" w:rsidRPr="00E27883">
              <w:rPr>
                <w:lang w:val="en-US"/>
              </w:rPr>
              <w:t>.</w:t>
            </w:r>
          </w:p>
          <w:p w14:paraId="42F16C14" w14:textId="0ED81BA8" w:rsidR="00267FF5" w:rsidRPr="00E27883" w:rsidRDefault="00750CEA" w:rsidP="00E773EC">
            <w:pPr>
              <w:numPr>
                <w:ilvl w:val="0"/>
                <w:numId w:val="1"/>
              </w:numPr>
              <w:spacing w:after="240"/>
              <w:ind w:left="0" w:firstLine="360"/>
              <w:jc w:val="both"/>
              <w:rPr>
                <w:lang w:val="en-US"/>
              </w:rPr>
            </w:pPr>
            <w:proofErr w:type="spellStart"/>
            <w:r w:rsidRPr="00B2234F">
              <w:rPr>
                <w:b/>
                <w:lang w:val="en-US"/>
              </w:rPr>
              <w:t>Petrochenkov</w:t>
            </w:r>
            <w:proofErr w:type="spellEnd"/>
            <w:r w:rsidRPr="00B2234F">
              <w:rPr>
                <w:b/>
                <w:lang w:val="en-US"/>
              </w:rPr>
              <w:t>, A</w:t>
            </w:r>
            <w:r w:rsidRPr="00750CEA">
              <w:rPr>
                <w:lang w:val="en-US"/>
              </w:rPr>
              <w:t>.; Romodin, A.; Kazantsev, V.; Sal’nikov, A.; Bochkarev, S.; Gagarin, Y.; Shapranov, R.; Brusnitcin, P. Principles of Imitation for the Loading of the Test Bench for Gas Turbines of Gas Pumping Units, Adequate to Real Conditions</w:t>
            </w:r>
            <w:r w:rsidR="00E27883" w:rsidRPr="00E27883">
              <w:rPr>
                <w:lang w:val="en-US"/>
              </w:rPr>
              <w:t xml:space="preserve"> //</w:t>
            </w:r>
            <w:r w:rsidRPr="00750CEA">
              <w:rPr>
                <w:lang w:val="en-US"/>
              </w:rPr>
              <w:t xml:space="preserve"> </w:t>
            </w:r>
            <w:r w:rsidRPr="00E27883">
              <w:rPr>
                <w:lang w:val="en-US"/>
              </w:rPr>
              <w:t>Sustainability</w:t>
            </w:r>
            <w:r w:rsidR="00E27883" w:rsidRPr="00E27883">
              <w:rPr>
                <w:lang w:val="en-US"/>
              </w:rPr>
              <w:t>.</w:t>
            </w:r>
            <w:r w:rsidRPr="00E27883">
              <w:rPr>
                <w:lang w:val="en-US"/>
              </w:rPr>
              <w:t xml:space="preserve"> </w:t>
            </w:r>
            <w:proofErr w:type="gramStart"/>
            <w:r w:rsidRPr="00E27883">
              <w:rPr>
                <w:lang w:val="en-US"/>
              </w:rPr>
              <w:t>2021</w:t>
            </w:r>
            <w:proofErr w:type="gramEnd"/>
            <w:r w:rsidRPr="00E27883">
              <w:rPr>
                <w:lang w:val="en-US"/>
              </w:rPr>
              <w:t>, 13, 13678</w:t>
            </w:r>
            <w:r w:rsidR="00280317" w:rsidRPr="00E27883">
              <w:rPr>
                <w:lang w:val="en-US"/>
              </w:rPr>
              <w:t>.</w:t>
            </w:r>
          </w:p>
          <w:p w14:paraId="42CC1242" w14:textId="0C0CCF49" w:rsidR="00267FF5" w:rsidRPr="00E27883" w:rsidRDefault="00750CEA" w:rsidP="00E773EC">
            <w:pPr>
              <w:numPr>
                <w:ilvl w:val="0"/>
                <w:numId w:val="1"/>
              </w:numPr>
              <w:spacing w:after="240"/>
              <w:ind w:left="0" w:firstLine="360"/>
              <w:jc w:val="both"/>
              <w:rPr>
                <w:lang w:val="en-US"/>
              </w:rPr>
            </w:pPr>
            <w:r w:rsidRPr="00750CEA">
              <w:rPr>
                <w:lang w:val="en-US"/>
              </w:rPr>
              <w:t xml:space="preserve">Pavlov, N.V., </w:t>
            </w:r>
            <w:proofErr w:type="spellStart"/>
            <w:r w:rsidRPr="00B2234F">
              <w:rPr>
                <w:b/>
                <w:lang w:val="en-US"/>
              </w:rPr>
              <w:t>Petrochenkov</w:t>
            </w:r>
            <w:proofErr w:type="spellEnd"/>
            <w:r w:rsidRPr="00B2234F">
              <w:rPr>
                <w:b/>
                <w:lang w:val="en-US"/>
              </w:rPr>
              <w:t>, A.B</w:t>
            </w:r>
            <w:r w:rsidRPr="00750CEA">
              <w:rPr>
                <w:lang w:val="en-US"/>
              </w:rPr>
              <w:t xml:space="preserve">. &amp; </w:t>
            </w:r>
            <w:proofErr w:type="spellStart"/>
            <w:r w:rsidRPr="00750CEA">
              <w:rPr>
                <w:lang w:val="en-US"/>
              </w:rPr>
              <w:t>Romodin</w:t>
            </w:r>
            <w:proofErr w:type="spellEnd"/>
            <w:r w:rsidRPr="00750CEA">
              <w:rPr>
                <w:lang w:val="en-US"/>
              </w:rPr>
              <w:t xml:space="preserve">, A.V. A </w:t>
            </w:r>
            <w:proofErr w:type="spellStart"/>
            <w:r w:rsidRPr="00750CEA">
              <w:rPr>
                <w:lang w:val="en-US"/>
              </w:rPr>
              <w:t>Multiagent</w:t>
            </w:r>
            <w:proofErr w:type="spellEnd"/>
            <w:r w:rsidRPr="00750CEA">
              <w:rPr>
                <w:lang w:val="en-US"/>
              </w:rPr>
              <w:t xml:space="preserve"> Approach for Modeling Power-Supply Systems with </w:t>
            </w:r>
            <w:proofErr w:type="spellStart"/>
            <w:r w:rsidRPr="00750CEA">
              <w:rPr>
                <w:lang w:val="en-US"/>
              </w:rPr>
              <w:t>MicroGrid</w:t>
            </w:r>
            <w:proofErr w:type="spellEnd"/>
            <w:r w:rsidR="00E27883" w:rsidRPr="00E27883">
              <w:rPr>
                <w:lang w:val="en-US"/>
              </w:rPr>
              <w:t xml:space="preserve"> //</w:t>
            </w:r>
            <w:r w:rsidRPr="00750CEA">
              <w:rPr>
                <w:lang w:val="en-US"/>
              </w:rPr>
              <w:t xml:space="preserve"> </w:t>
            </w:r>
            <w:r w:rsidRPr="00E27883">
              <w:rPr>
                <w:lang w:val="en-US"/>
              </w:rPr>
              <w:t xml:space="preserve">Russ. </w:t>
            </w:r>
            <w:proofErr w:type="spellStart"/>
            <w:r w:rsidRPr="00E27883">
              <w:rPr>
                <w:lang w:val="en-US"/>
              </w:rPr>
              <w:t>Electr</w:t>
            </w:r>
            <w:proofErr w:type="spellEnd"/>
            <w:r w:rsidRPr="00E27883">
              <w:rPr>
                <w:lang w:val="en-US"/>
              </w:rPr>
              <w:t xml:space="preserve">. </w:t>
            </w:r>
            <w:proofErr w:type="spellStart"/>
            <w:r w:rsidRPr="00E27883">
              <w:rPr>
                <w:lang w:val="en-US"/>
              </w:rPr>
              <w:t>Engin</w:t>
            </w:r>
            <w:proofErr w:type="spellEnd"/>
            <w:r w:rsidRPr="00E27883">
              <w:rPr>
                <w:lang w:val="en-US"/>
              </w:rPr>
              <w:t xml:space="preserve">. </w:t>
            </w:r>
            <w:proofErr w:type="gramStart"/>
            <w:r w:rsidRPr="00E27883">
              <w:rPr>
                <w:lang w:val="en-US"/>
              </w:rPr>
              <w:t>92</w:t>
            </w:r>
            <w:proofErr w:type="gramEnd"/>
            <w:r w:rsidRPr="00E27883">
              <w:rPr>
                <w:lang w:val="en-US"/>
              </w:rPr>
              <w:t xml:space="preserve">, </w:t>
            </w:r>
            <w:proofErr w:type="spellStart"/>
            <w:r w:rsidR="00E27883">
              <w:t>рр</w:t>
            </w:r>
            <w:proofErr w:type="spellEnd"/>
            <w:r w:rsidR="00E27883">
              <w:t xml:space="preserve">. </w:t>
            </w:r>
            <w:r w:rsidRPr="00E27883">
              <w:rPr>
                <w:lang w:val="en-US"/>
              </w:rPr>
              <w:t>637–643 (2021)</w:t>
            </w:r>
            <w:r w:rsidR="002712BA" w:rsidRPr="00E27883">
              <w:rPr>
                <w:lang w:val="en-US"/>
              </w:rPr>
              <w:t>.</w:t>
            </w:r>
          </w:p>
          <w:p w14:paraId="29E54366" w14:textId="6579AD41" w:rsidR="00267FF5" w:rsidRPr="00E27883" w:rsidRDefault="00750CEA" w:rsidP="00E773EC">
            <w:pPr>
              <w:numPr>
                <w:ilvl w:val="0"/>
                <w:numId w:val="1"/>
              </w:numPr>
              <w:spacing w:after="240"/>
              <w:ind w:left="0" w:firstLine="360"/>
              <w:jc w:val="both"/>
              <w:rPr>
                <w:lang w:val="en-US"/>
              </w:rPr>
            </w:pPr>
            <w:proofErr w:type="spellStart"/>
            <w:r w:rsidRPr="00962B94">
              <w:rPr>
                <w:lang w:val="en-US"/>
              </w:rPr>
              <w:t>Solodkiy</w:t>
            </w:r>
            <w:proofErr w:type="spellEnd"/>
            <w:r w:rsidRPr="00962B94">
              <w:rPr>
                <w:lang w:val="en-US"/>
              </w:rPr>
              <w:t xml:space="preserve">, E.M., </w:t>
            </w:r>
            <w:proofErr w:type="spellStart"/>
            <w:r w:rsidRPr="00962B94">
              <w:rPr>
                <w:b/>
                <w:lang w:val="en-US"/>
              </w:rPr>
              <w:t>Petrochenkov</w:t>
            </w:r>
            <w:proofErr w:type="spellEnd"/>
            <w:r w:rsidRPr="00962B94">
              <w:rPr>
                <w:b/>
                <w:lang w:val="en-US"/>
              </w:rPr>
              <w:t>, A.B</w:t>
            </w:r>
            <w:r w:rsidRPr="00962B94">
              <w:rPr>
                <w:lang w:val="en-US"/>
              </w:rPr>
              <w:t xml:space="preserve">., </w:t>
            </w:r>
            <w:proofErr w:type="spellStart"/>
            <w:r w:rsidRPr="00962B94">
              <w:rPr>
                <w:lang w:val="en-US"/>
              </w:rPr>
              <w:t>Vishnyakov</w:t>
            </w:r>
            <w:proofErr w:type="spellEnd"/>
            <w:r w:rsidRPr="00962B94">
              <w:rPr>
                <w:lang w:val="en-US"/>
              </w:rPr>
              <w:t xml:space="preserve">, D.D. et al. </w:t>
            </w:r>
            <w:r w:rsidRPr="00750CEA">
              <w:rPr>
                <w:lang w:val="en-US"/>
              </w:rPr>
              <w:t>A Method for Indirect Measurement of the Flow Rate of an Electrically Driven Centrifugal Pump Installation</w:t>
            </w:r>
            <w:r w:rsidR="00E27883" w:rsidRPr="00E27883">
              <w:rPr>
                <w:lang w:val="en-US"/>
              </w:rPr>
              <w:t xml:space="preserve"> //</w:t>
            </w:r>
            <w:r w:rsidRPr="00750CEA">
              <w:rPr>
                <w:lang w:val="en-US"/>
              </w:rPr>
              <w:t xml:space="preserve"> </w:t>
            </w:r>
            <w:r w:rsidRPr="00E27883">
              <w:rPr>
                <w:lang w:val="en-US"/>
              </w:rPr>
              <w:t xml:space="preserve">Russ. </w:t>
            </w:r>
            <w:proofErr w:type="spellStart"/>
            <w:r w:rsidRPr="00E27883">
              <w:rPr>
                <w:lang w:val="en-US"/>
              </w:rPr>
              <w:t>Electr</w:t>
            </w:r>
            <w:proofErr w:type="spellEnd"/>
            <w:r w:rsidRPr="00E27883">
              <w:rPr>
                <w:lang w:val="en-US"/>
              </w:rPr>
              <w:t xml:space="preserve">. </w:t>
            </w:r>
            <w:proofErr w:type="spellStart"/>
            <w:r w:rsidRPr="00E27883">
              <w:rPr>
                <w:lang w:val="en-US"/>
              </w:rPr>
              <w:t>Engin</w:t>
            </w:r>
            <w:proofErr w:type="spellEnd"/>
            <w:r w:rsidRPr="00E27883">
              <w:rPr>
                <w:lang w:val="en-US"/>
              </w:rPr>
              <w:t xml:space="preserve">. </w:t>
            </w:r>
            <w:proofErr w:type="gramStart"/>
            <w:r w:rsidRPr="00E27883">
              <w:rPr>
                <w:lang w:val="en-US"/>
              </w:rPr>
              <w:t>92</w:t>
            </w:r>
            <w:proofErr w:type="gramEnd"/>
            <w:r w:rsidRPr="00E27883">
              <w:rPr>
                <w:lang w:val="en-US"/>
              </w:rPr>
              <w:t xml:space="preserve">, </w:t>
            </w:r>
            <w:proofErr w:type="spellStart"/>
            <w:r w:rsidR="00E27883">
              <w:t>рр</w:t>
            </w:r>
            <w:proofErr w:type="spellEnd"/>
            <w:r w:rsidR="00E27883">
              <w:t xml:space="preserve">. </w:t>
            </w:r>
            <w:r w:rsidRPr="00E27883">
              <w:rPr>
                <w:lang w:val="en-US"/>
              </w:rPr>
              <w:t>663–667 (2021)</w:t>
            </w:r>
            <w:r w:rsidR="00267FF5" w:rsidRPr="00E27883">
              <w:rPr>
                <w:lang w:val="en-US"/>
              </w:rPr>
              <w:t>.</w:t>
            </w:r>
          </w:p>
          <w:p w14:paraId="5B57563A" w14:textId="77777777" w:rsidR="00547534" w:rsidRDefault="00547534" w:rsidP="00E773EC">
            <w:pPr>
              <w:numPr>
                <w:ilvl w:val="0"/>
                <w:numId w:val="1"/>
              </w:numPr>
              <w:spacing w:after="240"/>
              <w:ind w:left="0" w:firstLine="360"/>
              <w:jc w:val="both"/>
              <w:rPr>
                <w:lang w:val="en-US"/>
              </w:rPr>
            </w:pPr>
            <w:r w:rsidRPr="00B2234F">
              <w:rPr>
                <w:b/>
                <w:lang w:val="en-US"/>
              </w:rPr>
              <w:t>A. B. Petrochenkov</w:t>
            </w:r>
            <w:r w:rsidRPr="00547534">
              <w:rPr>
                <w:lang w:val="en-US"/>
              </w:rPr>
              <w:t xml:space="preserve"> and S. V. Mishurinskikh, "Development of a Method for Optimizing Power Consumption of an Electric Driven Centrifugal Pump," 2021 IEEE Conference of Russian Young Researchers in Electrical and Electronic Engineering (ElConRus), St. Petersburg, Moscow, Russia, 2021, pp. 1520-1524, doi: 10.1109/ElConRus51938.2021.9396730.</w:t>
            </w:r>
          </w:p>
          <w:p w14:paraId="4093D56C" w14:textId="77777777" w:rsidR="00E679D8" w:rsidRPr="00547534" w:rsidRDefault="00E679D8" w:rsidP="00E773EC">
            <w:pPr>
              <w:numPr>
                <w:ilvl w:val="0"/>
                <w:numId w:val="1"/>
              </w:numPr>
              <w:spacing w:after="240"/>
              <w:ind w:left="0" w:firstLine="360"/>
              <w:jc w:val="both"/>
              <w:rPr>
                <w:lang w:val="en-US"/>
              </w:rPr>
            </w:pPr>
            <w:r w:rsidRPr="00B2234F">
              <w:rPr>
                <w:b/>
                <w:lang w:val="en-US"/>
              </w:rPr>
              <w:t>Petrochenkov, A.;</w:t>
            </w:r>
            <w:r w:rsidRPr="00E679D8">
              <w:rPr>
                <w:lang w:val="en-US"/>
              </w:rPr>
              <w:t xml:space="preserve"> Romodin, A.; Kazantsev, V.; Sal’nikov, A.; Bochkarev, S.; Gagarin, Y.; Shapranov, R.; Brusnitcin, P. Principles of Imitation for the Loading of the Test Bench for Gas Turbines of Gas Pumping Units, Adequate to Real Conditions. Sustainability 2021, 13, 13678. </w:t>
            </w:r>
          </w:p>
          <w:p w14:paraId="026F6EB9" w14:textId="77777777" w:rsidR="00EB1F1F" w:rsidRDefault="00547534" w:rsidP="00267FF5">
            <w:pPr>
              <w:numPr>
                <w:ilvl w:val="0"/>
                <w:numId w:val="1"/>
              </w:numPr>
              <w:ind w:left="0" w:firstLine="360"/>
              <w:jc w:val="both"/>
            </w:pPr>
            <w:r w:rsidRPr="00B2234F">
              <w:rPr>
                <w:b/>
                <w:lang w:val="en-US"/>
              </w:rPr>
              <w:t xml:space="preserve">Petrochenkov, A.B., </w:t>
            </w:r>
            <w:r w:rsidRPr="00547534">
              <w:rPr>
                <w:lang w:val="en-US"/>
              </w:rPr>
              <w:t xml:space="preserve">Romodin, A.V., Leizgold, D.Y. et al. Modeling Power-Supply Systems with Gas-Turbine Units as Energy Sources. </w:t>
            </w:r>
            <w:r w:rsidRPr="00547534">
              <w:t>Russ. Electr. Engin. 91, 673–680 (2020)</w:t>
            </w:r>
            <w:r w:rsidR="00DC733A">
              <w:t>.</w:t>
            </w:r>
          </w:p>
          <w:p w14:paraId="07F7648F" w14:textId="77777777" w:rsidR="00E679D8" w:rsidRPr="00DB61F3" w:rsidRDefault="00E679D8" w:rsidP="00841BD2">
            <w:pPr>
              <w:numPr>
                <w:ilvl w:val="0"/>
                <w:numId w:val="1"/>
              </w:numPr>
              <w:ind w:left="0" w:firstLine="360"/>
              <w:jc w:val="both"/>
            </w:pPr>
            <w:r w:rsidRPr="00E27883">
              <w:rPr>
                <w:b/>
                <w:lang w:val="en-US"/>
              </w:rPr>
              <w:t>Petrochenkov, Anton</w:t>
            </w:r>
            <w:r w:rsidRPr="00E679D8">
              <w:rPr>
                <w:lang w:val="en-US"/>
              </w:rPr>
              <w:t xml:space="preserve">, et al. "Development of the oil well electrotechnical complex model in LabVIEW: Application work package." Proceedings of the 8th International Conference on Applied Innovation in IT, Koethen, Germany. </w:t>
            </w:r>
            <w:r w:rsidRPr="00E679D8">
              <w:t>Vol. 10. 2020.</w:t>
            </w:r>
          </w:p>
        </w:tc>
      </w:tr>
    </w:tbl>
    <w:p w14:paraId="0B5DA98A" w14:textId="77777777" w:rsidR="00EB1F1F" w:rsidRDefault="00EB1F1F" w:rsidP="00EB1F1F"/>
    <w:p w14:paraId="233DD260" w14:textId="77777777" w:rsidR="00EB1F1F" w:rsidRDefault="00EB1F1F" w:rsidP="00EB1F1F">
      <w:pPr>
        <w:tabs>
          <w:tab w:val="left" w:pos="914"/>
        </w:tabs>
        <w:rPr>
          <w:b/>
        </w:rPr>
      </w:pPr>
    </w:p>
    <w:p w14:paraId="15BC6C0B" w14:textId="77777777" w:rsidR="00280317" w:rsidRDefault="00280317" w:rsidP="00EB1F1F">
      <w:pPr>
        <w:tabs>
          <w:tab w:val="left" w:pos="914"/>
        </w:tabs>
        <w:rPr>
          <w:b/>
        </w:rPr>
      </w:pPr>
    </w:p>
    <w:p w14:paraId="78899A30" w14:textId="77777777" w:rsidR="00280317" w:rsidRDefault="00280317" w:rsidP="00EB1F1F">
      <w:pPr>
        <w:tabs>
          <w:tab w:val="left" w:pos="914"/>
        </w:tabs>
        <w:rPr>
          <w:b/>
        </w:rPr>
      </w:pPr>
    </w:p>
    <w:p w14:paraId="51ED2C7B" w14:textId="77777777" w:rsidR="00280317" w:rsidRDefault="00280317" w:rsidP="00EB1F1F">
      <w:pPr>
        <w:tabs>
          <w:tab w:val="left" w:pos="914"/>
        </w:tabs>
        <w:rPr>
          <w:b/>
        </w:rPr>
      </w:pPr>
    </w:p>
    <w:p w14:paraId="12D04D11" w14:textId="77777777" w:rsidR="00280317" w:rsidRDefault="00280317" w:rsidP="00EB1F1F">
      <w:pPr>
        <w:tabs>
          <w:tab w:val="left" w:pos="914"/>
        </w:tabs>
        <w:rPr>
          <w:b/>
        </w:rPr>
      </w:pPr>
    </w:p>
    <w:p w14:paraId="37466F9F" w14:textId="77777777" w:rsidR="00D648F7" w:rsidRDefault="00D648F7" w:rsidP="00EB1F1F">
      <w:pPr>
        <w:tabs>
          <w:tab w:val="left" w:pos="914"/>
        </w:tabs>
        <w:rPr>
          <w:bCs/>
        </w:rPr>
      </w:pPr>
    </w:p>
    <w:p w14:paraId="2434F956" w14:textId="77777777" w:rsidR="00D648F7" w:rsidRDefault="00D648F7" w:rsidP="00EB1F1F">
      <w:pPr>
        <w:tabs>
          <w:tab w:val="left" w:pos="914"/>
        </w:tabs>
        <w:rPr>
          <w:bCs/>
        </w:rPr>
      </w:pPr>
    </w:p>
    <w:sectPr w:rsidR="00D648F7" w:rsidSect="00EC21F2">
      <w:pgSz w:w="11905" w:h="16838"/>
      <w:pgMar w:top="1134" w:right="850" w:bottom="719"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06964"/>
    <w:multiLevelType w:val="hybridMultilevel"/>
    <w:tmpl w:val="A906FD22"/>
    <w:lvl w:ilvl="0" w:tplc="68BAFE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66"/>
    <w:rsid w:val="00002835"/>
    <w:rsid w:val="00064E79"/>
    <w:rsid w:val="00074317"/>
    <w:rsid w:val="000974E3"/>
    <w:rsid w:val="000B1C66"/>
    <w:rsid w:val="000F3E18"/>
    <w:rsid w:val="00104C31"/>
    <w:rsid w:val="00124A7C"/>
    <w:rsid w:val="001750B1"/>
    <w:rsid w:val="001A69FC"/>
    <w:rsid w:val="001A71AC"/>
    <w:rsid w:val="001C0A69"/>
    <w:rsid w:val="00205E02"/>
    <w:rsid w:val="00207629"/>
    <w:rsid w:val="002339B0"/>
    <w:rsid w:val="00234BD2"/>
    <w:rsid w:val="00267FF5"/>
    <w:rsid w:val="002712BA"/>
    <w:rsid w:val="00280317"/>
    <w:rsid w:val="002933A2"/>
    <w:rsid w:val="002A0B96"/>
    <w:rsid w:val="003F7A25"/>
    <w:rsid w:val="00452D8B"/>
    <w:rsid w:val="004C196D"/>
    <w:rsid w:val="004C2AE8"/>
    <w:rsid w:val="00501372"/>
    <w:rsid w:val="00533F67"/>
    <w:rsid w:val="00547534"/>
    <w:rsid w:val="00582253"/>
    <w:rsid w:val="006104A8"/>
    <w:rsid w:val="006151A2"/>
    <w:rsid w:val="00625322"/>
    <w:rsid w:val="006315BD"/>
    <w:rsid w:val="006459C3"/>
    <w:rsid w:val="00665E8F"/>
    <w:rsid w:val="00673B02"/>
    <w:rsid w:val="006D3A56"/>
    <w:rsid w:val="00750CEA"/>
    <w:rsid w:val="007C114D"/>
    <w:rsid w:val="00841BD2"/>
    <w:rsid w:val="00866121"/>
    <w:rsid w:val="00905457"/>
    <w:rsid w:val="00962B94"/>
    <w:rsid w:val="00984670"/>
    <w:rsid w:val="00984E75"/>
    <w:rsid w:val="00985BD3"/>
    <w:rsid w:val="009A2D49"/>
    <w:rsid w:val="009A5EA8"/>
    <w:rsid w:val="009D111D"/>
    <w:rsid w:val="00A24226"/>
    <w:rsid w:val="00AB57C3"/>
    <w:rsid w:val="00AC391B"/>
    <w:rsid w:val="00AC590A"/>
    <w:rsid w:val="00B12B60"/>
    <w:rsid w:val="00B2234F"/>
    <w:rsid w:val="00B377B7"/>
    <w:rsid w:val="00B7421F"/>
    <w:rsid w:val="00B94B32"/>
    <w:rsid w:val="00BE2202"/>
    <w:rsid w:val="00C0679A"/>
    <w:rsid w:val="00CC138A"/>
    <w:rsid w:val="00D11CC5"/>
    <w:rsid w:val="00D40509"/>
    <w:rsid w:val="00D648F7"/>
    <w:rsid w:val="00DB76CE"/>
    <w:rsid w:val="00DC733A"/>
    <w:rsid w:val="00E27883"/>
    <w:rsid w:val="00E4428A"/>
    <w:rsid w:val="00E678AF"/>
    <w:rsid w:val="00E679D8"/>
    <w:rsid w:val="00E773EC"/>
    <w:rsid w:val="00E91EB5"/>
    <w:rsid w:val="00EB1F1F"/>
    <w:rsid w:val="00EC21F2"/>
    <w:rsid w:val="00EF2C2B"/>
    <w:rsid w:val="00F57BD3"/>
    <w:rsid w:val="00F81CDA"/>
    <w:rsid w:val="00F861D9"/>
    <w:rsid w:val="00FB6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B9866"/>
  <w15:docId w15:val="{DCFDAAD7-412E-4099-A16C-A646ED68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C6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B1C66"/>
    <w:pPr>
      <w:autoSpaceDE w:val="0"/>
      <w:autoSpaceDN w:val="0"/>
      <w:adjustRightInd w:val="0"/>
    </w:pPr>
    <w:rPr>
      <w:rFonts w:ascii="Courier New" w:eastAsia="Calibri" w:hAnsi="Courier New" w:cs="Courier New"/>
    </w:rPr>
  </w:style>
  <w:style w:type="paragraph" w:styleId="a3">
    <w:name w:val="Balloon Text"/>
    <w:basedOn w:val="a"/>
    <w:semiHidden/>
    <w:rsid w:val="00905457"/>
    <w:rPr>
      <w:rFonts w:ascii="Tahoma" w:hAnsi="Tahoma" w:cs="Tahoma"/>
      <w:sz w:val="16"/>
      <w:szCs w:val="16"/>
    </w:rPr>
  </w:style>
  <w:style w:type="paragraph" w:styleId="a4">
    <w:name w:val="List Paragraph"/>
    <w:basedOn w:val="a"/>
    <w:uiPriority w:val="34"/>
    <w:qFormat/>
    <w:rsid w:val="00267FF5"/>
    <w:pPr>
      <w:ind w:left="708"/>
    </w:pPr>
  </w:style>
  <w:style w:type="paragraph" w:styleId="HTML">
    <w:name w:val="HTML Preformatted"/>
    <w:basedOn w:val="a"/>
    <w:link w:val="HTML0"/>
    <w:uiPriority w:val="99"/>
    <w:unhideWhenUsed/>
    <w:rsid w:val="00D64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0">
    <w:name w:val="Стандартный HTML Знак"/>
    <w:link w:val="HTML"/>
    <w:uiPriority w:val="99"/>
    <w:rsid w:val="00D648F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7172">
      <w:bodyDiv w:val="1"/>
      <w:marLeft w:val="0"/>
      <w:marRight w:val="0"/>
      <w:marTop w:val="0"/>
      <w:marBottom w:val="0"/>
      <w:divBdr>
        <w:top w:val="none" w:sz="0" w:space="0" w:color="auto"/>
        <w:left w:val="none" w:sz="0" w:space="0" w:color="auto"/>
        <w:bottom w:val="none" w:sz="0" w:space="0" w:color="auto"/>
        <w:right w:val="none" w:sz="0" w:space="0" w:color="auto"/>
      </w:divBdr>
    </w:div>
    <w:div w:id="729765400">
      <w:bodyDiv w:val="1"/>
      <w:marLeft w:val="0"/>
      <w:marRight w:val="0"/>
      <w:marTop w:val="0"/>
      <w:marBottom w:val="0"/>
      <w:divBdr>
        <w:top w:val="none" w:sz="0" w:space="0" w:color="auto"/>
        <w:left w:val="none" w:sz="0" w:space="0" w:color="auto"/>
        <w:bottom w:val="none" w:sz="0" w:space="0" w:color="auto"/>
        <w:right w:val="none" w:sz="0" w:space="0" w:color="auto"/>
      </w:divBdr>
    </w:div>
    <w:div w:id="928736586">
      <w:bodyDiv w:val="1"/>
      <w:marLeft w:val="0"/>
      <w:marRight w:val="0"/>
      <w:marTop w:val="0"/>
      <w:marBottom w:val="0"/>
      <w:divBdr>
        <w:top w:val="none" w:sz="0" w:space="0" w:color="auto"/>
        <w:left w:val="none" w:sz="0" w:space="0" w:color="auto"/>
        <w:bottom w:val="none" w:sz="0" w:space="0" w:color="auto"/>
        <w:right w:val="none" w:sz="0" w:space="0" w:color="auto"/>
      </w:divBdr>
    </w:div>
    <w:div w:id="169214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3951</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urfu</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tatiana.nikolaevna</dc:creator>
  <cp:lastModifiedBy>Мазаева Людмила Николаевна</cp:lastModifiedBy>
  <cp:revision>3</cp:revision>
  <cp:lastPrinted>2019-10-14T09:29:00Z</cp:lastPrinted>
  <dcterms:created xsi:type="dcterms:W3CDTF">2023-05-04T06:46:00Z</dcterms:created>
  <dcterms:modified xsi:type="dcterms:W3CDTF">2023-05-04T08:52:00Z</dcterms:modified>
</cp:coreProperties>
</file>