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62A0C" w14:textId="77777777" w:rsidR="002801AE" w:rsidRDefault="007B1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СВЕДЕНИЯ</w:t>
      </w:r>
    </w:p>
    <w:p w14:paraId="3917E653" w14:textId="77777777" w:rsidR="002801AE" w:rsidRDefault="007B13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об официальном оппоненте</w:t>
      </w:r>
    </w:p>
    <w:p w14:paraId="64EBE16E" w14:textId="77777777" w:rsidR="002801AE" w:rsidRDefault="00280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tbl>
      <w:tblPr>
        <w:tblStyle w:val="aa"/>
        <w:tblW w:w="1014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111"/>
        <w:gridCol w:w="2551"/>
        <w:gridCol w:w="1778"/>
      </w:tblGrid>
      <w:tr w:rsidR="002801AE" w14:paraId="6D4A615D" w14:textId="77777777">
        <w:tc>
          <w:tcPr>
            <w:tcW w:w="1702" w:type="dxa"/>
          </w:tcPr>
          <w:p w14:paraId="48342CA6" w14:textId="77777777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14:paraId="14A1C788" w14:textId="0560EE8A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9905AA">
              <w:rPr>
                <w:color w:val="000000"/>
                <w:sz w:val="24"/>
                <w:szCs w:val="24"/>
              </w:rPr>
              <w:t>организации (</w:t>
            </w:r>
            <w:r>
              <w:rPr>
                <w:color w:val="000000"/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551" w:type="dxa"/>
          </w:tcPr>
          <w:p w14:paraId="1D705D1D" w14:textId="77777777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78" w:type="dxa"/>
          </w:tcPr>
          <w:p w14:paraId="7AB0D78E" w14:textId="77777777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2801AE" w14:paraId="65F5AC26" w14:textId="77777777">
        <w:tc>
          <w:tcPr>
            <w:tcW w:w="1702" w:type="dxa"/>
          </w:tcPr>
          <w:p w14:paraId="59861383" w14:textId="77777777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4111" w:type="dxa"/>
          </w:tcPr>
          <w:p w14:paraId="3BA5E590" w14:textId="15A40D78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экономический университет», </w:t>
            </w:r>
          </w:p>
          <w:p w14:paraId="6664A97D" w14:textId="77777777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620144, г. Екатеринбург, ул. 8-е Марта/Народной воли 62/45</w:t>
            </w:r>
          </w:p>
          <w:p w14:paraId="3EC71AFE" w14:textId="77777777" w:rsidR="002801AE" w:rsidRPr="00115BB8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BB8">
              <w:rPr>
                <w:color w:val="000000"/>
                <w:sz w:val="24"/>
                <w:szCs w:val="24"/>
                <w:lang w:val="en-US"/>
              </w:rPr>
              <w:t>e-mail: Tkachenko@usue.ru</w:t>
            </w:r>
          </w:p>
          <w:p w14:paraId="27A90AB2" w14:textId="77777777" w:rsidR="002801AE" w:rsidRPr="00D04C1D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>: +7 (343) 283-10-78</w:t>
            </w:r>
            <w:r w:rsidR="009905AA" w:rsidRPr="00D04C1D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14:paraId="77636267" w14:textId="189B40E3" w:rsidR="009905AA" w:rsidRPr="009905AA" w:rsidRDefault="0099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 корпоративной экономики и управления бизнесом</w:t>
            </w:r>
          </w:p>
        </w:tc>
        <w:tc>
          <w:tcPr>
            <w:tcW w:w="2551" w:type="dxa"/>
          </w:tcPr>
          <w:p w14:paraId="3AC30B58" w14:textId="77777777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Доктор экономических наук,</w:t>
            </w:r>
          </w:p>
          <w:p w14:paraId="6797079B" w14:textId="33DA0834" w:rsidR="002801AE" w:rsidRDefault="00990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5.2.3. Региональная и отраслевая экономика</w:t>
            </w:r>
          </w:p>
        </w:tc>
        <w:tc>
          <w:tcPr>
            <w:tcW w:w="1778" w:type="dxa"/>
          </w:tcPr>
          <w:p w14:paraId="280BC0F1" w14:textId="77777777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2801AE" w14:paraId="768052C9" w14:textId="77777777">
        <w:tc>
          <w:tcPr>
            <w:tcW w:w="10142" w:type="dxa"/>
            <w:gridSpan w:val="4"/>
          </w:tcPr>
          <w:p w14:paraId="1CDA1C67" w14:textId="77777777" w:rsidR="002801AE" w:rsidRDefault="007B1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2801AE" w14:paraId="1A203FB1" w14:textId="77777777">
        <w:tc>
          <w:tcPr>
            <w:tcW w:w="10142" w:type="dxa"/>
            <w:gridSpan w:val="4"/>
          </w:tcPr>
          <w:p w14:paraId="33F4F224" w14:textId="5C31C134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Ткаченко И.Н.</w:t>
            </w:r>
            <w:r>
              <w:rPr>
                <w:color w:val="000000"/>
                <w:sz w:val="24"/>
                <w:szCs w:val="24"/>
              </w:rPr>
              <w:t xml:space="preserve"> Ценностные ориентиры устойчивого развития и их реализация в управленческих практиках / раздел в монографии "Стратегии и инструменты устойчивого развития инновационно-технологической архитектуры бизнеса" [Текст]: монография / </w:t>
            </w:r>
            <w:r w:rsidRPr="009905AA">
              <w:rPr>
                <w:b/>
                <w:bCs/>
                <w:color w:val="000000"/>
                <w:sz w:val="24"/>
                <w:szCs w:val="24"/>
              </w:rPr>
              <w:t>И.Н. Ткаченко,</w:t>
            </w:r>
            <w:r>
              <w:rPr>
                <w:color w:val="000000"/>
                <w:sz w:val="24"/>
                <w:szCs w:val="24"/>
              </w:rPr>
              <w:t xml:space="preserve"> Л.А. Раменская, М.В. Евсеева</w:t>
            </w:r>
            <w:r w:rsidR="00D04C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[и др.</w:t>
            </w:r>
            <w:proofErr w:type="gramStart"/>
            <w:r>
              <w:rPr>
                <w:color w:val="000000"/>
                <w:sz w:val="24"/>
                <w:szCs w:val="24"/>
              </w:rPr>
              <w:t>] 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 научной редакцией И.Н. Ткаченко; Министерство науки и высшего образования Российской Федерации, Уральский государственный экономический университет.</w:t>
            </w:r>
            <w:r w:rsidR="00D04C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Екатеринбург: </w:t>
            </w:r>
            <w:proofErr w:type="spellStart"/>
            <w:r>
              <w:rPr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color w:val="000000"/>
                <w:sz w:val="24"/>
                <w:szCs w:val="24"/>
              </w:rPr>
              <w:t>, 2022. с. 121-136. ISBN 978-5-9656-0330-5</w:t>
            </w:r>
          </w:p>
          <w:p w14:paraId="56FA1223" w14:textId="77777777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Ткаченко И.Н.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Тингаева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Роль ESG-трансформации бизнеса в социально ответственном инвестировании / </w:t>
            </w:r>
            <w:r w:rsidRPr="009905AA">
              <w:rPr>
                <w:b/>
                <w:bCs/>
                <w:color w:val="000000"/>
                <w:sz w:val="24"/>
                <w:szCs w:val="24"/>
              </w:rPr>
              <w:t>И. Н. Ткаченко</w:t>
            </w:r>
            <w:r>
              <w:rPr>
                <w:color w:val="000000"/>
                <w:sz w:val="24"/>
                <w:szCs w:val="24"/>
              </w:rPr>
              <w:t xml:space="preserve">, А. А. </w:t>
            </w:r>
            <w:proofErr w:type="spellStart"/>
            <w:r>
              <w:rPr>
                <w:color w:val="000000"/>
                <w:sz w:val="24"/>
                <w:szCs w:val="24"/>
              </w:rPr>
              <w:t>Тингаева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// Финансовые и правовые аспекты социально ориентированного </w:t>
            </w:r>
            <w:proofErr w:type="gramStart"/>
            <w:r>
              <w:rPr>
                <w:color w:val="000000"/>
                <w:sz w:val="24"/>
                <w:szCs w:val="24"/>
              </w:rPr>
              <w:t>инвестирования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Материалы V Всероссийской научно-практической конференции, Екатеринбург, 18 ноября 2021 года / Отв. редактор М.А. Задорина. – Екатеринбург: Уральский государственный экономический университет, 2022. – С. 103-110</w:t>
            </w:r>
          </w:p>
          <w:p w14:paraId="5296B85B" w14:textId="77777777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Ткаченко И. Н.</w:t>
            </w:r>
            <w:r>
              <w:rPr>
                <w:color w:val="000000"/>
                <w:sz w:val="24"/>
                <w:szCs w:val="24"/>
              </w:rPr>
              <w:t xml:space="preserve"> Новое содержание устойчивости корпоративного бизнеса, надлежащего корпоративного управления и ESG-трендов / </w:t>
            </w:r>
            <w:r w:rsidRPr="009905AA">
              <w:rPr>
                <w:b/>
                <w:bCs/>
                <w:color w:val="000000"/>
                <w:sz w:val="24"/>
                <w:szCs w:val="24"/>
              </w:rPr>
              <w:t>И. Н. Ткаченко</w:t>
            </w:r>
            <w:r>
              <w:rPr>
                <w:color w:val="000000"/>
                <w:sz w:val="24"/>
                <w:szCs w:val="24"/>
              </w:rPr>
              <w:t xml:space="preserve"> // Менеджмент и предпринимательство в парадигме устойчивого развития: Материалы V Международной научно-практической конференции, Екатеринбург, 12 мая 2022 года / Ответственный за выпуск В.Е. Ковалев, редакционная коллегия: А.Е. </w:t>
            </w:r>
            <w:proofErr w:type="spellStart"/>
            <w:r>
              <w:rPr>
                <w:color w:val="000000"/>
                <w:sz w:val="24"/>
                <w:szCs w:val="24"/>
              </w:rPr>
              <w:t>Плахин</w:t>
            </w:r>
            <w:proofErr w:type="spellEnd"/>
            <w:r>
              <w:rPr>
                <w:color w:val="000000"/>
                <w:sz w:val="24"/>
                <w:szCs w:val="24"/>
              </w:rPr>
              <w:t>, И.Н. Ткаченко. – Екатеринбург: Уральский государственный экономический университет, 2022. – С. 198-201</w:t>
            </w:r>
          </w:p>
          <w:p w14:paraId="7B2B6D9F" w14:textId="5ECF264B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Ткаченко И. Н.</w:t>
            </w:r>
            <w:r>
              <w:rPr>
                <w:color w:val="000000"/>
                <w:sz w:val="24"/>
                <w:szCs w:val="24"/>
              </w:rPr>
              <w:t xml:space="preserve"> Инструментарий исследования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стейкхолдерских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рисков для целей устойчивого развития компаний / </w:t>
            </w:r>
            <w:r w:rsidRPr="009905AA">
              <w:rPr>
                <w:b/>
                <w:bCs/>
                <w:color w:val="000000"/>
                <w:sz w:val="24"/>
                <w:szCs w:val="24"/>
              </w:rPr>
              <w:t>И. Н. Ткаченко</w:t>
            </w:r>
            <w:r>
              <w:rPr>
                <w:color w:val="000000"/>
                <w:sz w:val="24"/>
                <w:szCs w:val="24"/>
              </w:rPr>
              <w:t xml:space="preserve">, А. А. </w:t>
            </w:r>
            <w:proofErr w:type="spellStart"/>
            <w:r>
              <w:rPr>
                <w:color w:val="000000"/>
                <w:sz w:val="24"/>
                <w:szCs w:val="24"/>
              </w:rPr>
              <w:t>Злыгостев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// </w:t>
            </w:r>
            <w:proofErr w:type="spellStart"/>
            <w:r>
              <w:rPr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Economy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– 2022. – Т. 23. – № 1. – С. 109-130. – DOI </w:t>
            </w:r>
            <w:r w:rsidR="00D04C1D">
              <w:rPr>
                <w:color w:val="000000"/>
                <w:sz w:val="24"/>
                <w:szCs w:val="24"/>
              </w:rPr>
              <w:t xml:space="preserve">10.29141/2658-5081-2022-23-1-6 </w:t>
            </w:r>
          </w:p>
          <w:p w14:paraId="4C19628C" w14:textId="77777777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Ткаченко И. Н.</w:t>
            </w:r>
            <w:r>
              <w:rPr>
                <w:color w:val="000000"/>
                <w:sz w:val="24"/>
                <w:szCs w:val="24"/>
              </w:rPr>
              <w:t xml:space="preserve"> Ценностные ориентиры для достижения целей устойчивого развития бизнеса / </w:t>
            </w:r>
            <w:r w:rsidRPr="009905AA">
              <w:rPr>
                <w:b/>
                <w:bCs/>
                <w:color w:val="000000"/>
                <w:sz w:val="24"/>
                <w:szCs w:val="24"/>
              </w:rPr>
              <w:t>И. Н. Ткаченко</w:t>
            </w:r>
            <w:r>
              <w:rPr>
                <w:color w:val="000000"/>
                <w:sz w:val="24"/>
                <w:szCs w:val="24"/>
              </w:rPr>
              <w:t xml:space="preserve"> // Менеджмент и предпринимательство в парадигме устойчивого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развития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материалы IV Международной научно-практической конференции, Екатеринбург, 27 мая 2021 года. – Екатеринбург: Уральский государственный экономический университет, 2021. – С. 230-234. </w:t>
            </w:r>
          </w:p>
          <w:p w14:paraId="04E68362" w14:textId="77777777" w:rsidR="002801AE" w:rsidRPr="00115BB8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Starikov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E., Evseeva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 xml:space="preserve"> I. 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Features of design technologies when implementing the concept of industry 4.0 at transport engineering enterprises / E.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Starikov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, M. Evseeva, </w:t>
            </w:r>
            <w:r w:rsidRPr="009905A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9905AA">
              <w:rPr>
                <w:b/>
                <w:bCs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// AIP Conference Proceedings, Perm, 01–03 </w:t>
            </w:r>
            <w:r>
              <w:rPr>
                <w:color w:val="000000"/>
                <w:sz w:val="24"/>
                <w:szCs w:val="24"/>
              </w:rPr>
              <w:t>мая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2021 </w:t>
            </w:r>
            <w:r>
              <w:rPr>
                <w:color w:val="000000"/>
                <w:sz w:val="24"/>
                <w:szCs w:val="24"/>
              </w:rPr>
              <w:t>года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>. – Perm, 2021. – P. 090009. – DOI 10.1063/5.0064284 (Scopus)</w:t>
            </w:r>
          </w:p>
          <w:p w14:paraId="1A4AF702" w14:textId="77777777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 xml:space="preserve"> I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Ramenskaya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L. Determination of the Business Ecosystem Key Characteristics in the Economic and Legal Space. Proceedings of the Second Conference on Sustainable </w:t>
            </w:r>
            <w:r w:rsidRPr="00115BB8">
              <w:rPr>
                <w:sz w:val="24"/>
                <w:szCs w:val="24"/>
                <w:lang w:val="en-US"/>
              </w:rPr>
              <w:t xml:space="preserve">Development: Industrial Future of Territories (IFT 2021). </w:t>
            </w:r>
            <w:hyperlink r:id="rId6">
              <w:r>
                <w:rPr>
                  <w:sz w:val="24"/>
                  <w:szCs w:val="24"/>
                </w:rPr>
                <w:t>https://doi.org/10.2991/aebmr.k.211118.021</w:t>
              </w:r>
            </w:hyperlink>
            <w:r>
              <w:rPr>
                <w:sz w:val="24"/>
                <w:szCs w:val="24"/>
              </w:rPr>
              <w:t>(WoS)</w:t>
            </w:r>
          </w:p>
          <w:p w14:paraId="48F2C83D" w14:textId="4BFCE16A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Ткаченко И. Н.</w:t>
            </w:r>
            <w:r>
              <w:rPr>
                <w:color w:val="000000"/>
                <w:sz w:val="24"/>
                <w:szCs w:val="24"/>
              </w:rPr>
              <w:t xml:space="preserve">, Стариков Е.Н. Цифровая экономика: основные тренды и задачи развития / </w:t>
            </w:r>
            <w:r w:rsidRPr="009905AA">
              <w:rPr>
                <w:b/>
                <w:bCs/>
                <w:color w:val="000000"/>
                <w:sz w:val="24"/>
                <w:szCs w:val="24"/>
              </w:rPr>
              <w:t>И. Н. Ткаченко</w:t>
            </w:r>
            <w:r>
              <w:rPr>
                <w:color w:val="000000"/>
                <w:sz w:val="24"/>
                <w:szCs w:val="24"/>
              </w:rPr>
              <w:t xml:space="preserve">, Е. Н. Стариков // Известия Саратовского университета. Новая серия. Серия: Экономика. Управление. Право. – 2020. – Т. 20. – № 3. – С. 244-255. – DOI 10.18500/1994-2540-2020-20-3-244-255 </w:t>
            </w:r>
          </w:p>
          <w:p w14:paraId="24F8B510" w14:textId="62EDF6A7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 xml:space="preserve"> I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Pervukhina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Sokolovskaya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O. </w:t>
            </w:r>
            <w:hyperlink r:id="rId7">
              <w:r w:rsidRPr="00115BB8">
                <w:rPr>
                  <w:color w:val="000000"/>
                  <w:sz w:val="24"/>
                  <w:szCs w:val="24"/>
                  <w:lang w:val="en-US"/>
                </w:rPr>
                <w:t>Corporate Governance and Environmental Reporting in Russian Companies: Present and Future</w:t>
              </w:r>
            </w:hyperlink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/ 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br/>
              <w:t xml:space="preserve">Corporate Governance in Russia: Quo Vadis? 2020. </w:t>
            </w:r>
            <w:r>
              <w:rPr>
                <w:color w:val="000000"/>
                <w:sz w:val="24"/>
                <w:szCs w:val="24"/>
              </w:rPr>
              <w:t>С. 189-200. (</w:t>
            </w:r>
            <w:proofErr w:type="spellStart"/>
            <w:r w:rsidR="00D04C1D">
              <w:rPr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7446E5AD" w14:textId="77777777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Стариков Е.Н., </w:t>
            </w:r>
            <w:r>
              <w:rPr>
                <w:b/>
                <w:color w:val="000000"/>
                <w:sz w:val="24"/>
                <w:szCs w:val="24"/>
              </w:rPr>
              <w:t>Ткаченко И.Н</w:t>
            </w:r>
            <w:r>
              <w:rPr>
                <w:color w:val="000000"/>
                <w:sz w:val="24"/>
                <w:szCs w:val="24"/>
              </w:rPr>
              <w:t xml:space="preserve">. Технологии стратегического управления цифровой компанией в условиях Индустрии 4.0 / Е. Н. Стариков, </w:t>
            </w:r>
            <w:r w:rsidRPr="009905AA">
              <w:rPr>
                <w:b/>
                <w:bCs/>
                <w:color w:val="000000"/>
                <w:sz w:val="24"/>
                <w:szCs w:val="24"/>
              </w:rPr>
              <w:t>И. Н. Ткаченко</w:t>
            </w:r>
            <w:r>
              <w:rPr>
                <w:color w:val="000000"/>
                <w:sz w:val="24"/>
                <w:szCs w:val="24"/>
              </w:rPr>
              <w:t xml:space="preserve"> // Урал - драйвер </w:t>
            </w:r>
            <w:proofErr w:type="spellStart"/>
            <w:r>
              <w:rPr>
                <w:color w:val="000000"/>
                <w:sz w:val="24"/>
                <w:szCs w:val="24"/>
              </w:rPr>
              <w:t>неоиндустриального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инновационного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России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Материалы II Уральского экономического форума. В 2-х томах, Екатеринбург, 21–22 октября 2020 года / Отв. за </w:t>
            </w:r>
            <w:proofErr w:type="spellStart"/>
            <w:r>
              <w:rPr>
                <w:color w:val="000000"/>
                <w:sz w:val="24"/>
                <w:szCs w:val="24"/>
              </w:rPr>
              <w:t>выпускк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Я.П. Силин, Е.Б. </w:t>
            </w:r>
            <w:proofErr w:type="spellStart"/>
            <w:r>
              <w:rPr>
                <w:color w:val="000000"/>
                <w:sz w:val="24"/>
                <w:szCs w:val="24"/>
              </w:rPr>
              <w:t>Дворядкина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Том 2. – Екатеринбург: Уральский государственный экономический университет, 2020. – С. 99-103. </w:t>
            </w:r>
          </w:p>
          <w:p w14:paraId="5EE606E5" w14:textId="77777777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Ткаченко И. Н</w:t>
            </w:r>
            <w:r>
              <w:rPr>
                <w:color w:val="000000"/>
                <w:sz w:val="24"/>
                <w:szCs w:val="24"/>
              </w:rPr>
              <w:t xml:space="preserve">. Трансформация архитектуры бизнеса и управленческих механизмов для целей инновационно-технологического развития / </w:t>
            </w:r>
            <w:r w:rsidRPr="009905AA">
              <w:rPr>
                <w:b/>
                <w:bCs/>
                <w:color w:val="000000"/>
                <w:sz w:val="24"/>
                <w:szCs w:val="24"/>
              </w:rPr>
              <w:t>И. Н. Ткаченко</w:t>
            </w:r>
            <w:r>
              <w:rPr>
                <w:color w:val="000000"/>
                <w:sz w:val="24"/>
                <w:szCs w:val="24"/>
              </w:rPr>
              <w:t xml:space="preserve"> // Новая индустриализация России: экономика - наука - человек - </w:t>
            </w:r>
            <w:proofErr w:type="gramStart"/>
            <w:r>
              <w:rPr>
                <w:color w:val="000000"/>
                <w:sz w:val="24"/>
                <w:szCs w:val="24"/>
              </w:rPr>
              <w:t>природопользование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сборник научных трудов VII Уральских научных чтений профессоров и докторантов, Екатеринбург, 04–05 февраля 2020 года. – Екатеринбург: Уральский государственный экономический университет, 2020. – С. 115-121. </w:t>
            </w:r>
          </w:p>
          <w:p w14:paraId="39A37282" w14:textId="77777777" w:rsidR="002801AE" w:rsidRPr="00115BB8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 xml:space="preserve"> I. N.,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Pervukhina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Sokolovskaya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O.E. Environmental Disclosure as a Factor of Sustainable Development of the Russian Business / </w:t>
            </w:r>
            <w:r w:rsidRPr="009905A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I. N. </w:t>
            </w:r>
            <w:proofErr w:type="spellStart"/>
            <w:r w:rsidRPr="009905AA">
              <w:rPr>
                <w:b/>
                <w:bCs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, I. V.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Pervukhina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, O. E.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Sokolovskaya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// Industry Competitiveness: Digitalization, Management, and Integration : Proceedings International Scientific and Practical Forum "Industry. Science. Competence. Integration", Moscow, 28 </w:t>
            </w:r>
            <w:r>
              <w:rPr>
                <w:color w:val="000000"/>
                <w:sz w:val="24"/>
                <w:szCs w:val="24"/>
              </w:rPr>
              <w:t>ноября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2019 </w:t>
            </w:r>
            <w:r>
              <w:rPr>
                <w:color w:val="000000"/>
                <w:sz w:val="24"/>
                <w:szCs w:val="24"/>
              </w:rPr>
              <w:t>года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>. – Moscow: Springer Nature, 2020. – P. 628-635. – DOI 10.1007/978-3-030-40749-0_75 (Scopus)</w:t>
            </w:r>
          </w:p>
          <w:p w14:paraId="4E6CAD9B" w14:textId="77777777" w:rsidR="002801AE" w:rsidRPr="00115BB8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Plakhin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A.E.,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Mihajlovskij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P.V,  </w:t>
            </w:r>
            <w:proofErr w:type="spellStart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 xml:space="preserve"> I.N.,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Kompaneets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M.V. Mapping of industrial innovations of the fifth technological mode within the framework of industrial park structures of the Sverdlovsk region / A. E.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Plakhin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, P. V.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Mihajlovskij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9905A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I. N. </w:t>
            </w:r>
            <w:proofErr w:type="spellStart"/>
            <w:r w:rsidRPr="009905AA">
              <w:rPr>
                <w:b/>
                <w:bCs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, M. V.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Kompaneets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// IOP Conference Series: Materials Science and Engineering : Innovative Manufacturing Engineering and Energy,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IManEE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2019 - "50 Years of Higher Technical Education at the University of Pitesti" - The 23rd Edition of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IManEE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2019 International Conference, Pitesti, 22–24 </w:t>
            </w:r>
            <w:r>
              <w:rPr>
                <w:color w:val="000000"/>
                <w:sz w:val="24"/>
                <w:szCs w:val="24"/>
              </w:rPr>
              <w:t>мая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2019 </w:t>
            </w:r>
            <w:r>
              <w:rPr>
                <w:color w:val="000000"/>
                <w:sz w:val="24"/>
                <w:szCs w:val="24"/>
              </w:rPr>
              <w:t>года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. Vol. 564. – Pitesti: Institute of Physics Publishing, 2019. – P. 12082. – DOI 10.1088/1757-899X/564/1/012082  (Scopus,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WoS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14:paraId="3A4CFEFB" w14:textId="77777777" w:rsidR="002801AE" w:rsidRPr="00115BB8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Ramenskaya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b/>
                <w:color w:val="000000"/>
                <w:sz w:val="24"/>
                <w:szCs w:val="24"/>
                <w:lang w:val="en-US"/>
              </w:rPr>
              <w:t xml:space="preserve"> I.N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Starikov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Y. N. Smart Manufacturing: essential features and development opportunities in Russia / L.A. 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Ramenskaya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9648C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I.N. </w:t>
            </w:r>
            <w:proofErr w:type="spellStart"/>
            <w:r w:rsidRPr="009648C5">
              <w:rPr>
                <w:b/>
                <w:bCs/>
                <w:color w:val="000000"/>
                <w:sz w:val="24"/>
                <w:szCs w:val="24"/>
                <w:lang w:val="en-US"/>
              </w:rPr>
              <w:t>Tkachenko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, Y.N. 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Starikov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 xml:space="preserve"> // Proceedings </w:t>
            </w:r>
            <w:r w:rsidRPr="00115BB8">
              <w:rPr>
                <w:color w:val="000000"/>
                <w:sz w:val="24"/>
                <w:szCs w:val="24"/>
                <w:lang w:val="en-US"/>
              </w:rPr>
              <w:lastRenderedPageBreak/>
              <w:t>of the 2nd International scientific conference on new industrialization: global, national, regional dimension: Advances in Social Science Education and Humanities Research. – 2019. – Vol. 240. – P. 96-101 (</w:t>
            </w:r>
            <w:proofErr w:type="spellStart"/>
            <w:r w:rsidRPr="00115BB8">
              <w:rPr>
                <w:color w:val="000000"/>
                <w:sz w:val="24"/>
                <w:szCs w:val="24"/>
                <w:lang w:val="en-US"/>
              </w:rPr>
              <w:t>WoS</w:t>
            </w:r>
            <w:proofErr w:type="spellEnd"/>
            <w:r w:rsidRPr="00115BB8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14:paraId="36DEBDB3" w14:textId="77777777" w:rsidR="002801AE" w:rsidRDefault="007B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Ткаченко И.Н</w:t>
            </w:r>
            <w:r>
              <w:rPr>
                <w:color w:val="000000"/>
                <w:sz w:val="24"/>
                <w:szCs w:val="24"/>
              </w:rPr>
              <w:t>., Раменская Л.А. Анализ возможностей развития «умного» производства в регионах России / Цифровая экономика: проблемы и последствия современных технологий / колл. монография: И. Л. Авдеева, Е. Ю. Андиева, В. Б. Афанасьев [и др.]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Полянина А.В.; Российская академия народного хозяйства и государственной службы при Президенте РФ, Среднерусский институт управления. – Орел: Среднерусский институт управления - филиал РАНХиГС, 2019. с. 195-206 –– ISBN 978-5-93179-600-0</w:t>
            </w:r>
          </w:p>
        </w:tc>
      </w:tr>
    </w:tbl>
    <w:p w14:paraId="62381D99" w14:textId="77777777" w:rsidR="002801AE" w:rsidRDefault="00280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sectPr w:rsidR="002801AE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Serif-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87A"/>
    <w:multiLevelType w:val="multilevel"/>
    <w:tmpl w:val="C898E99E"/>
    <w:lvl w:ilvl="0">
      <w:start w:val="1"/>
      <w:numFmt w:val="decimal"/>
      <w:lvlText w:val="%1."/>
      <w:lvlJc w:val="left"/>
      <w:pPr>
        <w:ind w:left="78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E"/>
    <w:rsid w:val="00115BB8"/>
    <w:rsid w:val="002801AE"/>
    <w:rsid w:val="007B1300"/>
    <w:rsid w:val="009648C5"/>
    <w:rsid w:val="009905AA"/>
    <w:rsid w:val="00D04C1D"/>
    <w:rsid w:val="00D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9CEA"/>
  <w15:docId w15:val="{847BD24E-BD20-4650-9032-4D6C5D2B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20">
    <w:name w:val="Заголовок 2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font-size-14">
    <w:name w:val="font-size-14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ng-star-inserted">
    <w:name w:val="ng-star-inserted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PTSerif-Regular" w:hAnsi="PTSerif-Regular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item.asp?id=468702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991/aebmr.k.211118.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tWR8duiRMBrC+BXmAroG0PSYuQ==">AMUW2mUqH2gfBgy+l7aCYbUBsMVJ8SGBQVSadq+DstA39ObQoAtRrfCjwh13GqsCApYanNNMdjlcYaKP2fUw6su9YVZtcLd0T5jAXOamngLa66CGaRZdnWE=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Мазаева Людмила Николаевна</cp:lastModifiedBy>
  <cp:revision>2</cp:revision>
  <dcterms:created xsi:type="dcterms:W3CDTF">2023-02-28T06:22:00Z</dcterms:created>
  <dcterms:modified xsi:type="dcterms:W3CDTF">2023-02-28T06:22:00Z</dcterms:modified>
</cp:coreProperties>
</file>